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751D7" w:rsidRDefault="00F751D7" w:rsidP="00F751D7">
      <w:pPr>
        <w:shd w:val="clear" w:color="auto" w:fill="000000"/>
        <w:tabs>
          <w:tab w:val="center" w:pos="4680"/>
          <w:tab w:val="left" w:pos="7080"/>
        </w:tabs>
        <w:outlineLvl w:val="0"/>
        <w:rPr>
          <w:rFonts w:eastAsia="Times New Roman"/>
          <w:kern w:val="36"/>
          <w:szCs w:val="24"/>
          <w:lang w:val="es-MX"/>
        </w:rPr>
      </w:pPr>
      <w:r>
        <w:rPr>
          <w:rFonts w:eastAsia="Times New Roman"/>
          <w:kern w:val="36"/>
          <w:szCs w:val="24"/>
          <w:lang w:val="es-MX"/>
        </w:rPr>
        <w:tab/>
        <w:t>M E M O R A N D U M</w:t>
      </w:r>
      <w:r>
        <w:rPr>
          <w:rFonts w:eastAsia="Times New Roman"/>
          <w:kern w:val="36"/>
          <w:szCs w:val="24"/>
          <w:lang w:val="es-MX"/>
        </w:rPr>
        <w:tab/>
        <w:t xml:space="preserve">           </w:t>
      </w:r>
    </w:p>
    <w:p w:rsidR="00F751D7" w:rsidRDefault="00F751D7" w:rsidP="00F751D7">
      <w:pPr>
        <w:tabs>
          <w:tab w:val="left" w:pos="1080"/>
        </w:tabs>
        <w:ind w:right="18"/>
        <w:jc w:val="both"/>
        <w:rPr>
          <w:rFonts w:ascii="Cambria" w:hAnsi="Cambria" w:cs="Calibri"/>
          <w:b/>
          <w:szCs w:val="24"/>
          <w:u w:val="single"/>
        </w:rPr>
      </w:pPr>
    </w:p>
    <w:p w:rsidR="00F751D7" w:rsidRPr="00367602" w:rsidRDefault="00F751D7" w:rsidP="00F751D7">
      <w:pPr>
        <w:tabs>
          <w:tab w:val="left" w:pos="1080"/>
        </w:tabs>
        <w:ind w:right="18"/>
        <w:jc w:val="both"/>
        <w:rPr>
          <w:b/>
          <w:szCs w:val="24"/>
        </w:rPr>
      </w:pPr>
      <w:r w:rsidRPr="00367602">
        <w:rPr>
          <w:b/>
          <w:szCs w:val="24"/>
        </w:rPr>
        <w:t>To:</w:t>
      </w:r>
      <w:r w:rsidRPr="00367602">
        <w:rPr>
          <w:b/>
          <w:szCs w:val="24"/>
        </w:rPr>
        <w:tab/>
      </w:r>
      <w:r>
        <w:rPr>
          <w:b/>
          <w:szCs w:val="24"/>
        </w:rPr>
        <w:t>ACRM</w:t>
      </w:r>
    </w:p>
    <w:p w:rsidR="00F751D7" w:rsidRPr="00367602" w:rsidRDefault="00F751D7" w:rsidP="00F751D7">
      <w:pPr>
        <w:tabs>
          <w:tab w:val="left" w:pos="1080"/>
        </w:tabs>
        <w:ind w:right="18"/>
        <w:jc w:val="both"/>
        <w:rPr>
          <w:szCs w:val="24"/>
        </w:rPr>
      </w:pPr>
    </w:p>
    <w:p w:rsidR="00F751D7" w:rsidRPr="00367602" w:rsidRDefault="00F751D7" w:rsidP="00F751D7">
      <w:pPr>
        <w:tabs>
          <w:tab w:val="left" w:pos="1080"/>
        </w:tabs>
        <w:ind w:right="18"/>
        <w:jc w:val="both"/>
        <w:rPr>
          <w:b/>
          <w:szCs w:val="24"/>
        </w:rPr>
      </w:pPr>
      <w:r w:rsidRPr="00367602">
        <w:rPr>
          <w:b/>
          <w:szCs w:val="24"/>
        </w:rPr>
        <w:t>From:</w:t>
      </w:r>
      <w:r w:rsidRPr="00367602">
        <w:rPr>
          <w:b/>
          <w:szCs w:val="24"/>
        </w:rPr>
        <w:tab/>
      </w:r>
      <w:r>
        <w:rPr>
          <w:b/>
          <w:szCs w:val="24"/>
        </w:rPr>
        <w:t>Peter Thomas, Peggy Tighe, Leif Brierley, Reva Singh and Michael Lewis</w:t>
      </w:r>
    </w:p>
    <w:p w:rsidR="00F751D7" w:rsidRPr="00367602" w:rsidRDefault="00F751D7" w:rsidP="00F751D7">
      <w:pPr>
        <w:tabs>
          <w:tab w:val="left" w:pos="1080"/>
        </w:tabs>
        <w:ind w:right="18"/>
        <w:jc w:val="both"/>
        <w:rPr>
          <w:szCs w:val="24"/>
        </w:rPr>
      </w:pPr>
    </w:p>
    <w:p w:rsidR="00F751D7" w:rsidRPr="00367602" w:rsidRDefault="00F751D7" w:rsidP="00F751D7">
      <w:pPr>
        <w:tabs>
          <w:tab w:val="left" w:pos="1080"/>
        </w:tabs>
        <w:ind w:right="18"/>
        <w:jc w:val="both"/>
        <w:rPr>
          <w:szCs w:val="24"/>
        </w:rPr>
      </w:pPr>
      <w:r w:rsidRPr="00367602">
        <w:rPr>
          <w:b/>
          <w:szCs w:val="24"/>
        </w:rPr>
        <w:t>Date:</w:t>
      </w:r>
      <w:r w:rsidRPr="00367602">
        <w:rPr>
          <w:b/>
          <w:szCs w:val="24"/>
        </w:rPr>
        <w:tab/>
      </w:r>
      <w:r>
        <w:rPr>
          <w:b/>
          <w:szCs w:val="24"/>
        </w:rPr>
        <w:t>February 9, 2018</w:t>
      </w:r>
    </w:p>
    <w:p w:rsidR="00F751D7" w:rsidRPr="00367602" w:rsidRDefault="00F751D7" w:rsidP="00F751D7">
      <w:pPr>
        <w:tabs>
          <w:tab w:val="left" w:pos="1080"/>
        </w:tabs>
        <w:ind w:right="18"/>
        <w:jc w:val="both"/>
        <w:rPr>
          <w:szCs w:val="24"/>
        </w:rPr>
      </w:pPr>
    </w:p>
    <w:p w:rsidR="00F751D7" w:rsidRPr="00367602" w:rsidRDefault="00F751D7" w:rsidP="00F751D7">
      <w:pPr>
        <w:pBdr>
          <w:bottom w:val="single" w:sz="12" w:space="1" w:color="auto"/>
        </w:pBdr>
        <w:ind w:left="1080" w:hanging="1080"/>
        <w:rPr>
          <w:b/>
        </w:rPr>
      </w:pPr>
      <w:r>
        <w:rPr>
          <w:b/>
          <w:szCs w:val="24"/>
        </w:rPr>
        <w:t xml:space="preserve">Re: </w:t>
      </w:r>
      <w:r>
        <w:rPr>
          <w:b/>
          <w:szCs w:val="24"/>
        </w:rPr>
        <w:tab/>
      </w:r>
      <w:bookmarkStart w:id="0" w:name="_GoBack"/>
      <w:r>
        <w:rPr>
          <w:b/>
          <w:szCs w:val="24"/>
        </w:rPr>
        <w:t xml:space="preserve">Congress Passes Comprehensive Budget Agreement </w:t>
      </w:r>
      <w:bookmarkEnd w:id="0"/>
      <w:r>
        <w:rPr>
          <w:b/>
          <w:szCs w:val="24"/>
        </w:rPr>
        <w:t>Including Significant Medicare and Health Policies, Funds Government Through March 23rd</w:t>
      </w:r>
    </w:p>
    <w:p w:rsidR="00F751D7" w:rsidRDefault="00F751D7" w:rsidP="00F751D7">
      <w:pPr>
        <w:tabs>
          <w:tab w:val="left" w:pos="3421"/>
        </w:tabs>
        <w:rPr>
          <w:b/>
        </w:rPr>
      </w:pPr>
    </w:p>
    <w:p w:rsidR="00F751D7" w:rsidRDefault="00F751D7" w:rsidP="00F751D7">
      <w:pPr>
        <w:tabs>
          <w:tab w:val="left" w:pos="3421"/>
        </w:tabs>
        <w:rPr>
          <w:b/>
        </w:rPr>
      </w:pPr>
      <w:r>
        <w:rPr>
          <w:b/>
        </w:rPr>
        <w:t>Summary</w:t>
      </w:r>
    </w:p>
    <w:p w:rsidR="00F751D7" w:rsidRDefault="00F751D7" w:rsidP="00F751D7">
      <w:pPr>
        <w:tabs>
          <w:tab w:val="left" w:pos="3421"/>
        </w:tabs>
      </w:pPr>
      <w:r>
        <w:t xml:space="preserve">On Friday, February 9, after a brief federal government shutdown, the House and Senate passed a </w:t>
      </w:r>
      <w:hyperlink r:id="rId8" w:history="1">
        <w:r w:rsidRPr="004F6B74">
          <w:rPr>
            <w:rStyle w:val="Hyperlink"/>
          </w:rPr>
          <w:t>two-year budget deal</w:t>
        </w:r>
      </w:hyperlink>
      <w:r>
        <w:t xml:space="preserve"> and temporarily extended federal funding through March 23, 2018. The 652-page bill also includes a number of significant Medicare policies known as “Medicare extenders” as well as related health policies.  President Trump signed the agreement earlier this morning, boosting federal spending by nearly $300 billion over the next two years and suspending the federal debt ceiling for a year. The Senate voted 71-28 in favor of the comprehensive agreement. The House voted after the Senate, passing the bill 240-186 despite opposition from a number of Democrats and Republicans, each opposing the bill for separate reasons. </w:t>
      </w:r>
    </w:p>
    <w:p w:rsidR="00F751D7" w:rsidRDefault="00F751D7" w:rsidP="00F751D7">
      <w:pPr>
        <w:tabs>
          <w:tab w:val="left" w:pos="3421"/>
        </w:tabs>
      </w:pPr>
    </w:p>
    <w:p w:rsidR="00F751D7" w:rsidRDefault="00F751D7" w:rsidP="00F751D7">
      <w:pPr>
        <w:tabs>
          <w:tab w:val="left" w:pos="3421"/>
        </w:tabs>
      </w:pPr>
      <w:r>
        <w:t>The brief shutdown occurred despite Congressional leaders having reached a bipartisan agreement on the bill earlier in the day Thursday, as Senator Rand Paul (R-KY) held the floor for several hours in protest of the measure’s expansion of federal spending caps, a policy he opposes on principle. In the House, Minority Leader Nancy Pelosi (D-CA) used an eight-hour long floor speech</w:t>
      </w:r>
      <w:r w:rsidRPr="00915B5F">
        <w:t xml:space="preserve"> </w:t>
      </w:r>
      <w:r>
        <w:t xml:space="preserve">on Wednesday—the longest in history—to protest the bill’s lack of inclusion of provisions to address the Deferred Action for Childhood Arrivals (DACA) program, which is set to expire in early March.  Leader Pelosi, despite having negotiated the budget package, encouraged Democrats to vote against the measure because of the lack of assurances from Speaker of the House Paul Ryan (R-WI) to hold a DACA vote in the House.  </w:t>
      </w:r>
    </w:p>
    <w:p w:rsidR="00F751D7" w:rsidRDefault="00F751D7" w:rsidP="00F751D7">
      <w:pPr>
        <w:tabs>
          <w:tab w:val="left" w:pos="3421"/>
        </w:tabs>
      </w:pPr>
    </w:p>
    <w:p w:rsidR="00F751D7" w:rsidRDefault="00F751D7" w:rsidP="00F751D7">
      <w:pPr>
        <w:tabs>
          <w:tab w:val="left" w:pos="3421"/>
        </w:tabs>
      </w:pPr>
      <w:r>
        <w:t xml:space="preserve">Last month, in the Senate, in exchange for Democratic support of the previous continuing resolution (CR), Senate Majority Leader Mitch McConnell (R-KY) agreed to hold a debate and vote on an immigration bill, which was enough for Senate Democrats to agree to another vote on the House-passed CR. Leader Pelosi sought similar assurances from Republicans in the House, but has yet to receive a formal commitment. In addition, conservative Republicans expressed strong opposition to the expanded government spending. Despite this opposition, Congress passed the spending package and the measure was signed into law. </w:t>
      </w:r>
    </w:p>
    <w:p w:rsidR="00F751D7" w:rsidRDefault="00F751D7" w:rsidP="00F751D7">
      <w:pPr>
        <w:tabs>
          <w:tab w:val="left" w:pos="3421"/>
        </w:tabs>
      </w:pPr>
    </w:p>
    <w:p w:rsidR="00F751D7" w:rsidRDefault="00F751D7" w:rsidP="00F751D7">
      <w:pPr>
        <w:tabs>
          <w:tab w:val="left" w:pos="3421"/>
        </w:tabs>
      </w:pPr>
      <w:r>
        <w:t>The bill sets what is expected to be the last short-term deadline for Congress to finalize appropriations for FY 2018, which ends on September 30, 2018. In addition to reopening the government through March 23, the new law:</w:t>
      </w:r>
    </w:p>
    <w:p w:rsidR="00F751D7" w:rsidRDefault="00F751D7" w:rsidP="00F751D7">
      <w:pPr>
        <w:pStyle w:val="ListParagraph"/>
        <w:numPr>
          <w:ilvl w:val="0"/>
          <w:numId w:val="21"/>
        </w:numPr>
        <w:tabs>
          <w:tab w:val="left" w:pos="3421"/>
        </w:tabs>
      </w:pPr>
      <w:r>
        <w:t>Sets expanded budget caps for FY 2018 and FY 2019</w:t>
      </w:r>
    </w:p>
    <w:p w:rsidR="00F751D7" w:rsidRDefault="00F751D7" w:rsidP="00F751D7">
      <w:pPr>
        <w:pStyle w:val="ListParagraph"/>
        <w:numPr>
          <w:ilvl w:val="1"/>
          <w:numId w:val="21"/>
        </w:numPr>
        <w:tabs>
          <w:tab w:val="left" w:pos="3421"/>
        </w:tabs>
      </w:pPr>
      <w:r>
        <w:lastRenderedPageBreak/>
        <w:t>Military spending increases by $80B in FY 2018 and $85B in FY 2019, for a total of $629B and $647B respectively</w:t>
      </w:r>
    </w:p>
    <w:p w:rsidR="00F751D7" w:rsidRDefault="00F751D7" w:rsidP="00F751D7">
      <w:pPr>
        <w:pStyle w:val="ListParagraph"/>
        <w:numPr>
          <w:ilvl w:val="1"/>
          <w:numId w:val="21"/>
        </w:numPr>
        <w:tabs>
          <w:tab w:val="left" w:pos="3421"/>
        </w:tabs>
      </w:pPr>
      <w:r>
        <w:t xml:space="preserve">Non-defense discretionary spending increases by $63B and $68B for FY 2018 and FY 2019, for a total of $579B and $597B respectively </w:t>
      </w:r>
    </w:p>
    <w:p w:rsidR="00F751D7" w:rsidRDefault="00F751D7" w:rsidP="00F751D7">
      <w:pPr>
        <w:pStyle w:val="ListParagraph"/>
        <w:numPr>
          <w:ilvl w:val="0"/>
          <w:numId w:val="21"/>
        </w:numPr>
        <w:tabs>
          <w:tab w:val="left" w:pos="3421"/>
        </w:tabs>
      </w:pPr>
      <w:r>
        <w:t>Eliminates the threat of across the board, sequester cuts for the next two years</w:t>
      </w:r>
    </w:p>
    <w:p w:rsidR="00F751D7" w:rsidRDefault="00F751D7" w:rsidP="00F751D7">
      <w:pPr>
        <w:pStyle w:val="ListParagraph"/>
        <w:numPr>
          <w:ilvl w:val="0"/>
          <w:numId w:val="21"/>
        </w:numPr>
        <w:tabs>
          <w:tab w:val="left" w:pos="3421"/>
        </w:tabs>
      </w:pPr>
      <w:r>
        <w:t>Provides for $6B over two years to fight the opioid epidemic and improve mental health</w:t>
      </w:r>
    </w:p>
    <w:p w:rsidR="00F751D7" w:rsidRDefault="00F751D7" w:rsidP="00F751D7">
      <w:pPr>
        <w:pStyle w:val="ListParagraph"/>
        <w:numPr>
          <w:ilvl w:val="0"/>
          <w:numId w:val="21"/>
        </w:numPr>
        <w:tabs>
          <w:tab w:val="left" w:pos="3421"/>
        </w:tabs>
      </w:pPr>
      <w:r>
        <w:t>Authorizes $7 billion for community health centers of over two years</w:t>
      </w:r>
    </w:p>
    <w:p w:rsidR="00F751D7" w:rsidRDefault="00F751D7" w:rsidP="00F751D7">
      <w:pPr>
        <w:pStyle w:val="ListParagraph"/>
        <w:numPr>
          <w:ilvl w:val="0"/>
          <w:numId w:val="21"/>
        </w:numPr>
        <w:tabs>
          <w:tab w:val="left" w:pos="3421"/>
        </w:tabs>
      </w:pPr>
      <w:r>
        <w:t>Extends the Children’s Health Insurance Program (CHIP) for 10 years, four years longer than under the current CR</w:t>
      </w:r>
    </w:p>
    <w:p w:rsidR="00F751D7" w:rsidRDefault="00F751D7" w:rsidP="00F751D7">
      <w:pPr>
        <w:pStyle w:val="ListParagraph"/>
        <w:numPr>
          <w:ilvl w:val="0"/>
          <w:numId w:val="21"/>
        </w:numPr>
        <w:tabs>
          <w:tab w:val="left" w:pos="3421"/>
        </w:tabs>
      </w:pPr>
      <w:r>
        <w:t>$5.8 billion for child care development grants</w:t>
      </w:r>
    </w:p>
    <w:p w:rsidR="00F751D7" w:rsidRDefault="00F751D7" w:rsidP="00F751D7">
      <w:pPr>
        <w:pStyle w:val="ListParagraph"/>
        <w:numPr>
          <w:ilvl w:val="0"/>
          <w:numId w:val="21"/>
        </w:numPr>
        <w:tabs>
          <w:tab w:val="left" w:pos="3421"/>
        </w:tabs>
      </w:pPr>
      <w:r>
        <w:t>$4 billion to rebuild veterans hospitals and clinics</w:t>
      </w:r>
    </w:p>
    <w:p w:rsidR="00F751D7" w:rsidRDefault="00F751D7" w:rsidP="00F751D7">
      <w:pPr>
        <w:pStyle w:val="ListParagraph"/>
        <w:numPr>
          <w:ilvl w:val="0"/>
          <w:numId w:val="21"/>
        </w:numPr>
        <w:tabs>
          <w:tab w:val="left" w:pos="3421"/>
        </w:tabs>
      </w:pPr>
      <w:r>
        <w:t>$2 billion in increased funds for the National Institutes of Health</w:t>
      </w:r>
    </w:p>
    <w:p w:rsidR="00F751D7" w:rsidRDefault="00F751D7" w:rsidP="00F751D7">
      <w:pPr>
        <w:pStyle w:val="ListParagraph"/>
        <w:numPr>
          <w:ilvl w:val="0"/>
          <w:numId w:val="21"/>
        </w:numPr>
        <w:tabs>
          <w:tab w:val="left" w:pos="3421"/>
        </w:tabs>
      </w:pPr>
      <w:r>
        <w:t>Closes the Medicare Part D “donut hole” for beneficiaries by 2019</w:t>
      </w:r>
    </w:p>
    <w:p w:rsidR="00F751D7" w:rsidRDefault="00F751D7" w:rsidP="00F751D7">
      <w:pPr>
        <w:pStyle w:val="ListParagraph"/>
        <w:numPr>
          <w:ilvl w:val="0"/>
          <w:numId w:val="21"/>
        </w:numPr>
        <w:tabs>
          <w:tab w:val="left" w:pos="3421"/>
        </w:tabs>
      </w:pPr>
      <w:r>
        <w:t>Repeals the Independent Payment Advisory Board (IPAB)</w:t>
      </w:r>
    </w:p>
    <w:p w:rsidR="00F751D7" w:rsidRDefault="00F751D7" w:rsidP="00F751D7">
      <w:pPr>
        <w:pStyle w:val="ListParagraph"/>
        <w:numPr>
          <w:ilvl w:val="0"/>
          <w:numId w:val="21"/>
        </w:numPr>
        <w:tabs>
          <w:tab w:val="left" w:pos="3421"/>
        </w:tabs>
      </w:pPr>
      <w:r>
        <w:t>Provides $89 billion for disaster relief, and</w:t>
      </w:r>
    </w:p>
    <w:p w:rsidR="00F751D7" w:rsidRDefault="00F751D7" w:rsidP="00F751D7">
      <w:pPr>
        <w:pStyle w:val="ListParagraph"/>
        <w:numPr>
          <w:ilvl w:val="0"/>
          <w:numId w:val="21"/>
        </w:numPr>
        <w:tabs>
          <w:tab w:val="left" w:pos="3421"/>
        </w:tabs>
      </w:pPr>
      <w:r>
        <w:t>Suspends the federal debt limit for one year, until March 1, 2019</w:t>
      </w:r>
    </w:p>
    <w:p w:rsidR="00F751D7" w:rsidRDefault="00F751D7" w:rsidP="00F751D7">
      <w:pPr>
        <w:tabs>
          <w:tab w:val="left" w:pos="3421"/>
        </w:tabs>
      </w:pPr>
    </w:p>
    <w:p w:rsidR="00F751D7" w:rsidRDefault="00F751D7" w:rsidP="00F751D7">
      <w:pPr>
        <w:tabs>
          <w:tab w:val="left" w:pos="3421"/>
        </w:tabs>
      </w:pPr>
      <w:r>
        <w:t>The bill increases federal spending by $320 billion over ten years, according to the Congressional Budget Office (CBO).  However, the CBO found that the health provisions in the bill are more than offset by the health provisions that save money, totaling $38 billion.  In related developments, President Trump is expected to release his FY 2019 budget proposal next week, with an addendum that reflects the updated spending caps.</w:t>
      </w:r>
    </w:p>
    <w:p w:rsidR="00F751D7" w:rsidRDefault="00F751D7" w:rsidP="00F751D7">
      <w:pPr>
        <w:tabs>
          <w:tab w:val="left" w:pos="3421"/>
        </w:tabs>
      </w:pPr>
    </w:p>
    <w:p w:rsidR="00F751D7" w:rsidRDefault="00F751D7" w:rsidP="00F751D7">
      <w:pPr>
        <w:tabs>
          <w:tab w:val="left" w:pos="3421"/>
        </w:tabs>
      </w:pPr>
      <w:r>
        <w:t>The remainder of this memorandum provides an overview of selected health care provisions contained in the bill.</w:t>
      </w:r>
    </w:p>
    <w:p w:rsidR="00F751D7" w:rsidRDefault="00F751D7" w:rsidP="00F751D7">
      <w:pPr>
        <w:tabs>
          <w:tab w:val="left" w:pos="3421"/>
        </w:tabs>
      </w:pPr>
    </w:p>
    <w:p w:rsidR="00F751D7" w:rsidRDefault="00F751D7" w:rsidP="00F751D7">
      <w:pPr>
        <w:tabs>
          <w:tab w:val="left" w:pos="3421"/>
        </w:tabs>
        <w:rPr>
          <w:b/>
        </w:rPr>
      </w:pPr>
      <w:r>
        <w:rPr>
          <w:b/>
        </w:rPr>
        <w:t>Key Policies Contained in the Bill:</w:t>
      </w:r>
    </w:p>
    <w:p w:rsidR="00F751D7" w:rsidRDefault="00F751D7" w:rsidP="00F751D7">
      <w:pPr>
        <w:tabs>
          <w:tab w:val="left" w:pos="3421"/>
        </w:tabs>
        <w:rPr>
          <w:b/>
        </w:rPr>
      </w:pPr>
    </w:p>
    <w:p w:rsidR="00F751D7" w:rsidRPr="00727074" w:rsidRDefault="00F751D7" w:rsidP="00F751D7">
      <w:pPr>
        <w:pStyle w:val="ListParagraph"/>
        <w:numPr>
          <w:ilvl w:val="0"/>
          <w:numId w:val="18"/>
        </w:numPr>
      </w:pPr>
      <w:r w:rsidRPr="00443433">
        <w:rPr>
          <w:b/>
        </w:rPr>
        <w:t xml:space="preserve">Repeal of Medicare Therapy Cap: </w:t>
      </w:r>
      <w:r>
        <w:t>The bill permanently repeals the caps on Medicare-covered outpatient therapy services, including occupational therapy services and the separate cap on physical therapy and speech-language pathology services combined.   The new policy includes a lower threshold for targeted medical review, which will be decreased from $3,700 to $3,000.  The repeal is retroactive to January 1, 2018. Previously, Medicare beneficiaries requiring extensive therapy were required to request an exception to the dollar-amount cap on covered therapy services in order to continue receiving therapy.</w:t>
      </w:r>
    </w:p>
    <w:p w:rsidR="00F751D7" w:rsidRPr="00443433" w:rsidRDefault="00F751D7" w:rsidP="00F751D7">
      <w:pPr>
        <w:pStyle w:val="ListParagraph"/>
        <w:rPr>
          <w:b/>
        </w:rPr>
      </w:pPr>
    </w:p>
    <w:p w:rsidR="00F751D7" w:rsidRPr="00117D19" w:rsidRDefault="00F751D7" w:rsidP="00F751D7">
      <w:pPr>
        <w:pStyle w:val="ListParagraph"/>
        <w:numPr>
          <w:ilvl w:val="0"/>
          <w:numId w:val="18"/>
        </w:numPr>
      </w:pPr>
      <w:r w:rsidRPr="00443433">
        <w:rPr>
          <w:b/>
        </w:rPr>
        <w:t xml:space="preserve">Home Health Payment Reform: </w:t>
      </w:r>
      <w:r>
        <w:t>The bill directs the Secretary of Health and Human Services to implement a budget-neutral, 30-day episode for payment of home health services effective January 1, 2020.  The current home health prospective payment system is based on a 60-day episode.</w:t>
      </w:r>
    </w:p>
    <w:p w:rsidR="00F751D7" w:rsidRPr="00443433" w:rsidRDefault="00F751D7" w:rsidP="00F751D7">
      <w:pPr>
        <w:pStyle w:val="ListParagraph"/>
        <w:rPr>
          <w:b/>
        </w:rPr>
      </w:pPr>
    </w:p>
    <w:p w:rsidR="00F751D7" w:rsidRPr="00117D19" w:rsidRDefault="00F751D7" w:rsidP="00F751D7">
      <w:pPr>
        <w:pStyle w:val="ListParagraph"/>
        <w:numPr>
          <w:ilvl w:val="0"/>
          <w:numId w:val="18"/>
        </w:numPr>
      </w:pPr>
      <w:r w:rsidRPr="00443433">
        <w:rPr>
          <w:b/>
        </w:rPr>
        <w:t xml:space="preserve">Home Health Eligibility: </w:t>
      </w:r>
      <w:r>
        <w:t xml:space="preserve">The bill also permits the Secretary of Health and Human Services to utilize the medical records of home health providers, in addition to those of </w:t>
      </w:r>
      <w:r>
        <w:lastRenderedPageBreak/>
        <w:t>physicians, to determine the eligibility of Medicare beneficiaries for home health services.</w:t>
      </w:r>
    </w:p>
    <w:p w:rsidR="00F751D7" w:rsidRPr="00443433" w:rsidRDefault="00F751D7" w:rsidP="00F751D7">
      <w:pPr>
        <w:pStyle w:val="ListParagraph"/>
        <w:rPr>
          <w:b/>
        </w:rPr>
      </w:pPr>
    </w:p>
    <w:p w:rsidR="00F751D7" w:rsidRPr="00117D19" w:rsidRDefault="00F751D7" w:rsidP="00F751D7">
      <w:pPr>
        <w:pStyle w:val="ListParagraph"/>
        <w:numPr>
          <w:ilvl w:val="0"/>
          <w:numId w:val="18"/>
        </w:numPr>
      </w:pPr>
      <w:r w:rsidRPr="00443433">
        <w:rPr>
          <w:b/>
        </w:rPr>
        <w:t xml:space="preserve">Payment Settlement for Home Health Services:  </w:t>
      </w:r>
      <w:r>
        <w:t>Currently, the Medicare appeals backlog for home health services—and all Medicare claim denials—is at an unsustainable level.  The bill vests the Secretary of Health and Human Services with the specific authority to enter into a voluntary settlement with home health providers to help clear the backlog.</w:t>
      </w:r>
    </w:p>
    <w:p w:rsidR="00F751D7" w:rsidRPr="00443433" w:rsidRDefault="00F751D7" w:rsidP="00F751D7">
      <w:pPr>
        <w:pStyle w:val="ListParagraph"/>
        <w:rPr>
          <w:b/>
        </w:rPr>
      </w:pPr>
    </w:p>
    <w:p w:rsidR="00F751D7" w:rsidRPr="00F301AF" w:rsidRDefault="00F751D7" w:rsidP="00F751D7">
      <w:pPr>
        <w:pStyle w:val="ListParagraph"/>
        <w:numPr>
          <w:ilvl w:val="0"/>
          <w:numId w:val="18"/>
        </w:numPr>
      </w:pPr>
      <w:r w:rsidRPr="00443433">
        <w:rPr>
          <w:b/>
        </w:rPr>
        <w:t xml:space="preserve">Cardiac Rehab: </w:t>
      </w:r>
      <w:r>
        <w:t>The bill allows new guidelines for qualification of intensive cardiac rehabilitation (ICR) providers.</w:t>
      </w:r>
    </w:p>
    <w:p w:rsidR="00F751D7" w:rsidRPr="00443433" w:rsidRDefault="00F751D7" w:rsidP="00F751D7">
      <w:pPr>
        <w:pStyle w:val="ListParagraph"/>
        <w:rPr>
          <w:b/>
        </w:rPr>
      </w:pPr>
    </w:p>
    <w:p w:rsidR="00F751D7" w:rsidRPr="00F301AF" w:rsidRDefault="00F751D7" w:rsidP="00F751D7">
      <w:pPr>
        <w:pStyle w:val="ListParagraph"/>
        <w:numPr>
          <w:ilvl w:val="0"/>
          <w:numId w:val="18"/>
        </w:numPr>
      </w:pPr>
      <w:r w:rsidRPr="00443433">
        <w:rPr>
          <w:b/>
        </w:rPr>
        <w:t xml:space="preserve">Independence at Home Extended:  </w:t>
      </w:r>
      <w:r>
        <w:t>The Medicare Independence at Home demonstration program receives a two-year extension under the continuing resolution.  Independence at Home allows eligible Medicare beneficiaries with high needs and chronic conditions to receive home-based primary care, eliminating ER visits, transportation costs, hospitalizations, and nursing home use.  In the first two years, the program yielded $32 million in cost savings for Medicare.</w:t>
      </w:r>
    </w:p>
    <w:p w:rsidR="00F751D7" w:rsidRPr="00443433" w:rsidRDefault="00F751D7" w:rsidP="00F751D7">
      <w:pPr>
        <w:pStyle w:val="ListParagraph"/>
        <w:rPr>
          <w:b/>
        </w:rPr>
      </w:pPr>
    </w:p>
    <w:p w:rsidR="00F751D7" w:rsidRPr="00F301AF" w:rsidRDefault="00F751D7" w:rsidP="00F751D7">
      <w:pPr>
        <w:pStyle w:val="ListParagraph"/>
        <w:numPr>
          <w:ilvl w:val="0"/>
          <w:numId w:val="18"/>
        </w:numPr>
      </w:pPr>
      <w:r w:rsidRPr="00443433">
        <w:rPr>
          <w:b/>
        </w:rPr>
        <w:t xml:space="preserve">Telehealth for Home Dialysis:  </w:t>
      </w:r>
      <w:r>
        <w:t>The new law changes Medicare rules to permit the use of telehealth for physician monitoring of home dialysis patients.</w:t>
      </w:r>
    </w:p>
    <w:p w:rsidR="00F751D7" w:rsidRPr="00443433" w:rsidRDefault="00F751D7" w:rsidP="00F751D7">
      <w:pPr>
        <w:pStyle w:val="ListParagraph"/>
        <w:rPr>
          <w:b/>
        </w:rPr>
      </w:pPr>
    </w:p>
    <w:p w:rsidR="00F751D7" w:rsidRPr="00B650D9" w:rsidRDefault="00F751D7" w:rsidP="00F751D7">
      <w:pPr>
        <w:pStyle w:val="ListParagraph"/>
        <w:numPr>
          <w:ilvl w:val="0"/>
          <w:numId w:val="18"/>
        </w:numPr>
      </w:pPr>
      <w:r w:rsidRPr="00443433">
        <w:rPr>
          <w:b/>
        </w:rPr>
        <w:t xml:space="preserve">Home Infusion Therapy:  </w:t>
      </w:r>
      <w:r>
        <w:t>The 21</w:t>
      </w:r>
      <w:r w:rsidRPr="00443433">
        <w:rPr>
          <w:vertAlign w:val="superscript"/>
        </w:rPr>
        <w:t>st</w:t>
      </w:r>
      <w:r>
        <w:t xml:space="preserve"> Century CURES Act changed the way Medicare pays for home infusion services and created a new benefit for home infusion education and services.  However, the payment change became effective last year (2017), while the new benefit doesn’t take effect until 2021.  The new law bridges this gap by authorizing a transitional Medicare payment for home infusion education and services, set at the base code plus three additional units.</w:t>
      </w:r>
    </w:p>
    <w:p w:rsidR="00F751D7" w:rsidRPr="00443433" w:rsidRDefault="00F751D7" w:rsidP="00F751D7">
      <w:pPr>
        <w:pStyle w:val="ListParagraph"/>
        <w:rPr>
          <w:b/>
        </w:rPr>
      </w:pPr>
    </w:p>
    <w:p w:rsidR="00F751D7" w:rsidRPr="00B650D9" w:rsidRDefault="00F751D7" w:rsidP="00F751D7">
      <w:pPr>
        <w:pStyle w:val="ListParagraph"/>
        <w:numPr>
          <w:ilvl w:val="0"/>
          <w:numId w:val="18"/>
        </w:numPr>
      </w:pPr>
      <w:r>
        <w:rPr>
          <w:b/>
        </w:rPr>
        <w:t xml:space="preserve">Clinical </w:t>
      </w:r>
      <w:r w:rsidRPr="00443433">
        <w:rPr>
          <w:b/>
        </w:rPr>
        <w:t xml:space="preserve">Documentation for Orthotics and Prosthetics:  </w:t>
      </w:r>
      <w:r>
        <w:t>The new law recognizes the clinical notes of the orthotist or prosthetist as part of the patient’s medical record for purposes of determining medical necessity of Medicare-covered orthotics and prosthetics.</w:t>
      </w:r>
    </w:p>
    <w:p w:rsidR="00F751D7" w:rsidRPr="00443433" w:rsidRDefault="00F751D7" w:rsidP="00F751D7">
      <w:pPr>
        <w:pStyle w:val="ListParagraph"/>
        <w:rPr>
          <w:b/>
        </w:rPr>
      </w:pPr>
    </w:p>
    <w:p w:rsidR="00F751D7" w:rsidRDefault="00F751D7" w:rsidP="00F751D7">
      <w:pPr>
        <w:pStyle w:val="ListParagraph"/>
        <w:numPr>
          <w:ilvl w:val="0"/>
          <w:numId w:val="18"/>
        </w:numPr>
      </w:pPr>
      <w:r w:rsidRPr="00443433">
        <w:rPr>
          <w:b/>
        </w:rPr>
        <w:t xml:space="preserve">Accreditation of Dialysis Facilities:  </w:t>
      </w:r>
      <w:r>
        <w:t>Currently, dialysis providers are not allowed to utilize outside accreditation agencies to obtain certification for Medicare participation, while other providers can do so.  The new law allows dialysis facilities to seek outside accreditation from Medicare-approved agencies.</w:t>
      </w:r>
    </w:p>
    <w:p w:rsidR="00F751D7" w:rsidRPr="00443433" w:rsidRDefault="00F751D7" w:rsidP="00F751D7">
      <w:pPr>
        <w:pStyle w:val="ListParagraph"/>
        <w:rPr>
          <w:b/>
        </w:rPr>
      </w:pPr>
    </w:p>
    <w:p w:rsidR="00F751D7" w:rsidRDefault="00F751D7" w:rsidP="00F751D7">
      <w:pPr>
        <w:pStyle w:val="ListParagraph"/>
        <w:numPr>
          <w:ilvl w:val="0"/>
          <w:numId w:val="18"/>
        </w:numPr>
      </w:pPr>
      <w:r w:rsidRPr="00443433">
        <w:rPr>
          <w:b/>
        </w:rPr>
        <w:t xml:space="preserve">Coverage of Speech-Generating Devices: </w:t>
      </w:r>
      <w:r>
        <w:t>The new law permanently repeals the Medicare rental cap on speech-generating devices and reclassifies them as “routinely purchased durable medical equipment,” thereby eliminating the 2018 sunset provision in the Steve Gleason Act of 2015.</w:t>
      </w:r>
    </w:p>
    <w:p w:rsidR="00F751D7" w:rsidRDefault="00F751D7" w:rsidP="00F751D7"/>
    <w:p w:rsidR="00F751D7" w:rsidRPr="005D336C" w:rsidRDefault="00F751D7" w:rsidP="00F751D7">
      <w:pPr>
        <w:pStyle w:val="ListParagraph"/>
        <w:numPr>
          <w:ilvl w:val="0"/>
          <w:numId w:val="18"/>
        </w:numPr>
        <w:rPr>
          <w:b/>
        </w:rPr>
      </w:pPr>
      <w:r w:rsidRPr="005D336C">
        <w:rPr>
          <w:b/>
        </w:rPr>
        <w:lastRenderedPageBreak/>
        <w:t>Extensions for community health centers, the National Health Service Corps, and teaching health centers that operate GME programs</w:t>
      </w:r>
      <w:r>
        <w:rPr>
          <w:b/>
        </w:rPr>
        <w:t xml:space="preserve">: </w:t>
      </w:r>
      <w:r>
        <w:t xml:space="preserve">This section extends the funding for Community Health Centers ($3.6 billion), the National Health Service Corps ($310 million), and the Teaching Health Center Graduate Medical Education Program ($126.5 million), each for two years (FY 2018 and FY 2019).  </w:t>
      </w:r>
    </w:p>
    <w:p w:rsidR="00F751D7" w:rsidRDefault="00F751D7" w:rsidP="00F751D7">
      <w:pPr>
        <w:pStyle w:val="ListParagraph"/>
      </w:pPr>
    </w:p>
    <w:p w:rsidR="00F751D7" w:rsidRPr="005D336C" w:rsidRDefault="00F751D7" w:rsidP="00F751D7">
      <w:pPr>
        <w:pStyle w:val="ListParagraph"/>
        <w:numPr>
          <w:ilvl w:val="0"/>
          <w:numId w:val="18"/>
        </w:numPr>
        <w:rPr>
          <w:b/>
        </w:rPr>
      </w:pPr>
      <w:r w:rsidRPr="005D336C">
        <w:rPr>
          <w:b/>
        </w:rPr>
        <w:t>Payment for early discharges to hospice care</w:t>
      </w:r>
      <w:r>
        <w:rPr>
          <w:b/>
        </w:rPr>
        <w:t xml:space="preserve">: </w:t>
      </w:r>
      <w:r>
        <w:t xml:space="preserve">This section adds hospice as a setting of care to the post-acute care transfer policy. The policy provides that if patients are transferred to hospice after a short stay in the hospital, the hospital will be paid less. The policy is set to begin October 1, 2023. </w:t>
      </w:r>
    </w:p>
    <w:p w:rsidR="00F751D7" w:rsidRDefault="00F751D7" w:rsidP="00F751D7">
      <w:pPr>
        <w:pStyle w:val="ListParagraph"/>
      </w:pPr>
    </w:p>
    <w:p w:rsidR="00F751D7" w:rsidRDefault="00F751D7" w:rsidP="00F751D7">
      <w:pPr>
        <w:pStyle w:val="ListParagraph"/>
        <w:numPr>
          <w:ilvl w:val="0"/>
          <w:numId w:val="18"/>
        </w:numPr>
      </w:pPr>
      <w:r w:rsidRPr="005D336C">
        <w:rPr>
          <w:b/>
        </w:rPr>
        <w:t>Home health market basket reduction:</w:t>
      </w:r>
      <w:r>
        <w:t xml:space="preserve"> This section requires the FY 2020 market basket update for home health agencies to be 1.4%. Without this section, the home health market basket would be higher.</w:t>
      </w:r>
    </w:p>
    <w:p w:rsidR="00F751D7" w:rsidRDefault="00F751D7" w:rsidP="00F751D7">
      <w:pPr>
        <w:pStyle w:val="ListParagraph"/>
      </w:pPr>
    </w:p>
    <w:p w:rsidR="00F751D7" w:rsidRPr="005D336C" w:rsidRDefault="00F751D7" w:rsidP="00F751D7">
      <w:pPr>
        <w:pStyle w:val="ListParagraph"/>
        <w:numPr>
          <w:ilvl w:val="0"/>
          <w:numId w:val="18"/>
        </w:numPr>
        <w:rPr>
          <w:b/>
        </w:rPr>
      </w:pPr>
      <w:r w:rsidRPr="005D336C">
        <w:rPr>
          <w:b/>
        </w:rPr>
        <w:t>Reduction for non-emergency ESRD ambulance transports</w:t>
      </w:r>
      <w:r>
        <w:rPr>
          <w:b/>
        </w:rPr>
        <w:t xml:space="preserve">: </w:t>
      </w:r>
      <w:r>
        <w:t xml:space="preserve">This section increases the current law payment reduction for non-emergency dialysis ambulance transports to 23%. </w:t>
      </w:r>
    </w:p>
    <w:p w:rsidR="00F751D7" w:rsidRDefault="00F751D7" w:rsidP="00F751D7">
      <w:pPr>
        <w:pStyle w:val="ListParagraph"/>
      </w:pPr>
    </w:p>
    <w:p w:rsidR="00F751D7" w:rsidRPr="005D336C" w:rsidRDefault="00F751D7" w:rsidP="00F751D7">
      <w:pPr>
        <w:pStyle w:val="ListParagraph"/>
        <w:numPr>
          <w:ilvl w:val="0"/>
          <w:numId w:val="18"/>
        </w:numPr>
        <w:rPr>
          <w:b/>
        </w:rPr>
      </w:pPr>
      <w:r w:rsidRPr="005D336C">
        <w:rPr>
          <w:b/>
        </w:rPr>
        <w:t>Extension of target for relative value adjustments for misvalued services and transitional payment rules for certain radiation therapy services under the physician fee schedule</w:t>
      </w:r>
      <w:r>
        <w:rPr>
          <w:b/>
        </w:rPr>
        <w:t xml:space="preserve">: </w:t>
      </w:r>
      <w:r>
        <w:t xml:space="preserve">This section extends the policy to identify misvalued codes in the physician fee schedule for one more year. This policy is an extension of a 2010 Congressional mandate that CMS develop metrics to identify codes in the physician fee schedule that were misvalued. </w:t>
      </w:r>
    </w:p>
    <w:p w:rsidR="00F751D7" w:rsidRDefault="00F751D7" w:rsidP="00F751D7">
      <w:pPr>
        <w:pStyle w:val="ListParagraph"/>
      </w:pPr>
    </w:p>
    <w:p w:rsidR="00F751D7" w:rsidRDefault="00F751D7" w:rsidP="00F751D7">
      <w:pPr>
        <w:pStyle w:val="ListParagraph"/>
        <w:numPr>
          <w:ilvl w:val="0"/>
          <w:numId w:val="18"/>
        </w:numPr>
      </w:pPr>
      <w:r w:rsidRPr="005D336C">
        <w:rPr>
          <w:b/>
        </w:rPr>
        <w:t xml:space="preserve">Payment for outpatient physical therapy services and outpatient occupational therapy services furnished by a therapy assistant: </w:t>
      </w:r>
      <w:r>
        <w:t xml:space="preserve">This section pays for Part B therapy services at 85% of the rate that would have otherwise been paid for a physician if the services are provided, at least in part, by a physical and occupational therapy assistant who is acting within their state license and Medicare supervision requirements. </w:t>
      </w:r>
    </w:p>
    <w:p w:rsidR="00F751D7" w:rsidRDefault="00F751D7" w:rsidP="00F751D7">
      <w:pPr>
        <w:pStyle w:val="ListParagraph"/>
      </w:pPr>
    </w:p>
    <w:p w:rsidR="00F751D7" w:rsidRDefault="00F751D7" w:rsidP="00F751D7">
      <w:pPr>
        <w:pStyle w:val="ListParagraph"/>
        <w:numPr>
          <w:ilvl w:val="0"/>
          <w:numId w:val="18"/>
        </w:numPr>
      </w:pPr>
      <w:r w:rsidRPr="005D336C">
        <w:rPr>
          <w:b/>
        </w:rPr>
        <w:t>Changes to long-term care hospital payments:</w:t>
      </w:r>
      <w:r>
        <w:t xml:space="preserve"> This section delays the current law on blended payment rates for two years and instead implements the FY 2017 blended rate of 50% for site neutral and 50% for Long-Term Care Hospitals (LTCH). The current, now delayed, law states that site neutral discharges for LTCHs are reimbursed a blend of the site neutral payment rate, 75%, and the LTCH rate, 25%. This section also reduces the LTCH market basket update by 4.6% for FY2018 through FY2026.</w:t>
      </w:r>
    </w:p>
    <w:p w:rsidR="00F751D7" w:rsidRDefault="00F751D7" w:rsidP="00F751D7">
      <w:pPr>
        <w:pStyle w:val="ListParagraph"/>
      </w:pPr>
    </w:p>
    <w:p w:rsidR="00F751D7" w:rsidRPr="005D336C" w:rsidRDefault="00F751D7" w:rsidP="00F751D7">
      <w:pPr>
        <w:pStyle w:val="ListParagraph"/>
        <w:numPr>
          <w:ilvl w:val="0"/>
          <w:numId w:val="18"/>
        </w:numPr>
        <w:rPr>
          <w:b/>
        </w:rPr>
      </w:pPr>
      <w:r w:rsidRPr="005D336C">
        <w:rPr>
          <w:b/>
        </w:rPr>
        <w:t>Treatment of lottery winnings and other lump-sum income for purposes of income eligibility under Medicaid</w:t>
      </w:r>
      <w:r>
        <w:rPr>
          <w:b/>
        </w:rPr>
        <w:t xml:space="preserve">: </w:t>
      </w:r>
      <w:r>
        <w:t xml:space="preserve">This section requires that a state Medicaid program consider lottery winnings of at least $80,000 for purposes of determining an individual’s eligibility for state Medicaid under Modified Adjusted Gross Income (MAGI) rules. Impacted individuals will still qualify if denial would cause undue medical or financial hardship. </w:t>
      </w:r>
    </w:p>
    <w:p w:rsidR="00F751D7" w:rsidRDefault="00F751D7" w:rsidP="00F751D7">
      <w:pPr>
        <w:pStyle w:val="ListParagraph"/>
      </w:pPr>
    </w:p>
    <w:p w:rsidR="00F751D7" w:rsidRDefault="00F751D7" w:rsidP="00F751D7">
      <w:pPr>
        <w:pStyle w:val="ListParagraph"/>
        <w:numPr>
          <w:ilvl w:val="0"/>
          <w:numId w:val="18"/>
        </w:numPr>
      </w:pPr>
      <w:r w:rsidRPr="005D336C">
        <w:rPr>
          <w:b/>
        </w:rPr>
        <w:t>Modifying reductions in Medicaid DSH allotments:</w:t>
      </w:r>
      <w:r>
        <w:rPr>
          <w:b/>
        </w:rPr>
        <w:t xml:space="preserve"> </w:t>
      </w:r>
      <w:r>
        <w:t xml:space="preserve">This section eliminates Medicaid DSH reductions for FY 2018 and FY 2019, which are a combined $5 billion. The $4 billion DSH reduction for FY 2020 remains. The bill adds $6 billion in additional DSH reductions for FY 2021 through FY 2023, to offset the FY 2018 and FY 2019 eliminations. </w:t>
      </w:r>
    </w:p>
    <w:p w:rsidR="00F751D7" w:rsidRDefault="00F751D7" w:rsidP="00F751D7">
      <w:pPr>
        <w:pStyle w:val="ListParagraph"/>
      </w:pPr>
    </w:p>
    <w:p w:rsidR="00F751D7" w:rsidRDefault="00F751D7" w:rsidP="00F751D7">
      <w:pPr>
        <w:pStyle w:val="ListParagraph"/>
        <w:numPr>
          <w:ilvl w:val="0"/>
          <w:numId w:val="18"/>
        </w:numPr>
      </w:pPr>
      <w:r w:rsidRPr="005D336C">
        <w:rPr>
          <w:b/>
        </w:rPr>
        <w:t xml:space="preserve">Prevention and Public Health Fund: </w:t>
      </w:r>
      <w:r>
        <w:t>This section adjusts funding for the public health fund to the following levels: FY 2018 and FY 2019: $900 million; FY 2020 and FY 2021: $1 billion; FY 2022 and FY 2027: $1.1 billion.</w:t>
      </w:r>
    </w:p>
    <w:p w:rsidR="00F751D7" w:rsidRDefault="00F751D7" w:rsidP="00F751D7">
      <w:pPr>
        <w:pStyle w:val="ListParagraph"/>
      </w:pPr>
    </w:p>
    <w:p w:rsidR="00F751D7" w:rsidRPr="00F07099" w:rsidRDefault="00F751D7" w:rsidP="00F751D7">
      <w:pPr>
        <w:pStyle w:val="ListParagraph"/>
        <w:numPr>
          <w:ilvl w:val="0"/>
          <w:numId w:val="18"/>
        </w:numPr>
        <w:tabs>
          <w:tab w:val="left" w:pos="3421"/>
        </w:tabs>
        <w:rPr>
          <w:b/>
        </w:rPr>
      </w:pPr>
      <w:r w:rsidRPr="00496C71">
        <w:rPr>
          <w:b/>
        </w:rPr>
        <w:t xml:space="preserve">CHIP Funded for </w:t>
      </w:r>
      <w:r>
        <w:rPr>
          <w:b/>
        </w:rPr>
        <w:t>Additional 4</w:t>
      </w:r>
      <w:r w:rsidRPr="00496C71">
        <w:rPr>
          <w:b/>
        </w:rPr>
        <w:t xml:space="preserve"> Years: </w:t>
      </w:r>
      <w:r>
        <w:t xml:space="preserve">The part of the new law includes an additional four years of funding for the Children’s Health Insurance Program (CHIP).  Two previous CRs, passed on December 22, 2017 and January 22, 2018, had provided funding for CHIP through March 2018 originally, and then extended it through an additional six years.  With the addition of four more years, States now have even longer-term assurance of CHIP funding, a program which covers an estimated 9 million low-income children nationwide. </w:t>
      </w:r>
    </w:p>
    <w:p w:rsidR="00F751D7" w:rsidRPr="00496C71" w:rsidRDefault="00F751D7" w:rsidP="00F751D7">
      <w:pPr>
        <w:pStyle w:val="ListParagraph"/>
        <w:tabs>
          <w:tab w:val="left" w:pos="3421"/>
        </w:tabs>
        <w:rPr>
          <w:b/>
        </w:rPr>
      </w:pPr>
    </w:p>
    <w:p w:rsidR="00F751D7" w:rsidRDefault="00F751D7" w:rsidP="00F751D7">
      <w:pPr>
        <w:tabs>
          <w:tab w:val="left" w:pos="3421"/>
        </w:tabs>
        <w:rPr>
          <w:b/>
        </w:rPr>
      </w:pPr>
      <w:r>
        <w:rPr>
          <w:b/>
        </w:rPr>
        <w:t>Unresolved Issues</w:t>
      </w:r>
    </w:p>
    <w:p w:rsidR="00F751D7" w:rsidRDefault="00F751D7" w:rsidP="00F751D7">
      <w:pPr>
        <w:tabs>
          <w:tab w:val="left" w:pos="3421"/>
        </w:tabs>
      </w:pPr>
      <w:r>
        <w:t>While the new law provides much-needed relief across a number of Medicare priorities, Congress has again delayed action on key Affordable Care Act (ACA) relief measures, including:</w:t>
      </w:r>
    </w:p>
    <w:p w:rsidR="00F751D7" w:rsidRDefault="00F751D7" w:rsidP="00F751D7">
      <w:pPr>
        <w:tabs>
          <w:tab w:val="left" w:pos="3421"/>
        </w:tabs>
      </w:pPr>
    </w:p>
    <w:p w:rsidR="00F751D7" w:rsidRDefault="00F751D7" w:rsidP="00F751D7">
      <w:pPr>
        <w:pStyle w:val="ListParagraph"/>
        <w:numPr>
          <w:ilvl w:val="0"/>
          <w:numId w:val="20"/>
        </w:numPr>
        <w:tabs>
          <w:tab w:val="left" w:pos="3421"/>
        </w:tabs>
      </w:pPr>
      <w:r w:rsidRPr="00755612">
        <w:rPr>
          <w:b/>
        </w:rPr>
        <w:t>ACA Stabilization</w:t>
      </w:r>
      <w:r>
        <w:t>:  In December, Senator Susan Collins (R-ME) committed to vote for the tax reform bill in exchange for a promise from Senate Majority Leader Mitch McConnell (R-KY) that the Senate would take up ACA stabilization measures proposed by Senators Lamar Alexander (R-TN) and Patty Murray (D-WA), as well as Senators Susan Collins (R-ME) and Bill Nelson (D-FL).  This package of ACA provisions would shore up the individual insurance markets by resuming cost-sharing reduction (CSR) payments to insurers for high-risk enrollees and addressing state reinsurance programs to smooth over the costs of high users of care.  The bill did not address ACA stabilization.</w:t>
      </w:r>
    </w:p>
    <w:p w:rsidR="00F751D7" w:rsidRDefault="00F751D7" w:rsidP="00F751D7">
      <w:pPr>
        <w:tabs>
          <w:tab w:val="left" w:pos="3421"/>
        </w:tabs>
      </w:pPr>
    </w:p>
    <w:p w:rsidR="00F751D7" w:rsidRDefault="00F751D7" w:rsidP="00F751D7">
      <w:pPr>
        <w:pStyle w:val="ListParagraph"/>
        <w:numPr>
          <w:ilvl w:val="0"/>
          <w:numId w:val="20"/>
        </w:numPr>
        <w:tabs>
          <w:tab w:val="left" w:pos="3421"/>
        </w:tabs>
      </w:pPr>
      <w:r>
        <w:t xml:space="preserve">The fate of so-called “Dreamers” under the DACA program remains to be addressed after President Trump announced late last year that he would end the program by March of 2018, unless Congress acts.  </w:t>
      </w:r>
    </w:p>
    <w:p w:rsidR="00F751D7" w:rsidRDefault="00F751D7" w:rsidP="00F751D7">
      <w:pPr>
        <w:tabs>
          <w:tab w:val="left" w:pos="3421"/>
        </w:tabs>
      </w:pPr>
    </w:p>
    <w:p w:rsidR="00F751D7" w:rsidRDefault="00F751D7" w:rsidP="00F751D7">
      <w:pPr>
        <w:tabs>
          <w:tab w:val="left" w:pos="3421"/>
        </w:tabs>
        <w:rPr>
          <w:b/>
        </w:rPr>
      </w:pPr>
      <w:r>
        <w:rPr>
          <w:b/>
        </w:rPr>
        <w:t>Conclusion</w:t>
      </w:r>
    </w:p>
    <w:p w:rsidR="00F751D7" w:rsidRDefault="00F751D7" w:rsidP="00F751D7"/>
    <w:p w:rsidR="00F751D7" w:rsidRPr="00C56F9F" w:rsidRDefault="00F751D7" w:rsidP="00F751D7">
      <w:r>
        <w:t>After many months of stalemates and high stakes negotiations, an agreement on the budget caps allowed many long-delayed legislative provisions to be attached to this massive continuing resolution.  Although the process continues to be less than desirable, the outcome is highly significant.  For those whose priorities did not make it into this bill, the omnibus spending bill expected by March 23</w:t>
      </w:r>
      <w:r w:rsidRPr="00F07099">
        <w:rPr>
          <w:vertAlign w:val="superscript"/>
        </w:rPr>
        <w:t>rd</w:t>
      </w:r>
      <w:r>
        <w:t xml:space="preserve"> is another vehicle that presents additional legislative opportunities.</w:t>
      </w:r>
    </w:p>
    <w:p w:rsidR="00F07099" w:rsidRPr="00F751D7" w:rsidRDefault="00F07099" w:rsidP="00F751D7"/>
    <w:sectPr w:rsidR="00F07099" w:rsidRPr="00F751D7" w:rsidSect="00B62E2A">
      <w:headerReference w:type="default" r:id="rId9"/>
      <w:footerReference w:type="default" r:id="rId10"/>
      <w:headerReference w:type="first" r:id="rId11"/>
      <w:footerReference w:type="first" r:id="rId12"/>
      <w:pgSz w:w="12240" w:h="15840"/>
      <w:pgMar w:top="1714" w:right="1440" w:bottom="1440" w:left="1440" w:header="288"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254BB" w:rsidRDefault="004254BB" w:rsidP="00A040E6">
      <w:r>
        <w:separator/>
      </w:r>
    </w:p>
  </w:endnote>
  <w:endnote w:type="continuationSeparator" w:id="0">
    <w:p w:rsidR="004254BB" w:rsidRDefault="004254BB" w:rsidP="00A040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altName w:val="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orbel">
    <w:panose1 w:val="020B0503020204020204"/>
    <w:charset w:val="00"/>
    <w:family w:val="swiss"/>
    <w:pitch w:val="variable"/>
    <w:sig w:usb0="A00002EF" w:usb1="4000A44B"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542579995"/>
      <w:docPartObj>
        <w:docPartGallery w:val="Page Numbers (Bottom of Page)"/>
        <w:docPartUnique/>
      </w:docPartObj>
    </w:sdtPr>
    <w:sdtEndPr/>
    <w:sdtContent>
      <w:p w:rsidR="00565C53" w:rsidRDefault="00C56F9F">
        <w:pPr>
          <w:pStyle w:val="Footer"/>
          <w:jc w:val="center"/>
        </w:pPr>
        <w:r>
          <w:fldChar w:fldCharType="begin"/>
        </w:r>
        <w:r>
          <w:instrText xml:space="preserve"> PAGE   \* MERGEFORMAT </w:instrText>
        </w:r>
        <w:r>
          <w:fldChar w:fldCharType="separate"/>
        </w:r>
        <w:r w:rsidR="00472868">
          <w:rPr>
            <w:noProof/>
          </w:rPr>
          <w:t>4</w:t>
        </w:r>
        <w:r>
          <w:rPr>
            <w:noProof/>
          </w:rPr>
          <w:fldChar w:fldCharType="end"/>
        </w:r>
      </w:p>
    </w:sdtContent>
  </w:sdt>
  <w:p w:rsidR="00565C53" w:rsidRPr="00120F0F" w:rsidRDefault="00565C53" w:rsidP="00120F0F">
    <w:pPr>
      <w:pStyle w:val="Footer"/>
      <w:ind w:left="-540" w:right="-360"/>
      <w:jc w:val="center"/>
      <w:rPr>
        <w:rFonts w:ascii="Corbel" w:hAnsi="Corbel" w:cs="Arial"/>
        <w:color w:val="365F91"/>
        <w:sz w:val="18"/>
        <w:u w:val="single"/>
      </w:rPr>
    </w:pPr>
    <w:r w:rsidRPr="004A61A2">
      <w:rPr>
        <w:rFonts w:ascii="Corbel" w:hAnsi="Corbel" w:cs="Arial"/>
        <w:color w:val="365F91"/>
        <w:sz w:val="18"/>
        <w:u w:val="single"/>
      </w:rPr>
      <w:t>____________________________________________________________________________________</w:t>
    </w:r>
    <w:r>
      <w:rPr>
        <w:rFonts w:ascii="Corbel" w:hAnsi="Corbel" w:cs="Arial"/>
        <w:color w:val="365F91"/>
        <w:sz w:val="18"/>
        <w:u w:val="single"/>
      </w:rPr>
      <w:t xml:space="preserve">______________________________ </w:t>
    </w:r>
    <w:r w:rsidRPr="00340478">
      <w:rPr>
        <w:rFonts w:ascii="Corbel" w:hAnsi="Corbel" w:cs="Arial"/>
        <w:color w:val="365F91"/>
        <w:sz w:val="18"/>
      </w:rPr>
      <w:t xml:space="preserve">1501 M STREET, NW   </w:t>
    </w:r>
    <w:r w:rsidRPr="00340478">
      <w:rPr>
        <w:rFonts w:ascii="Corbel" w:hAnsi="Corbel" w:cs="Arial"/>
        <w:sz w:val="18"/>
      </w:rPr>
      <w:sym w:font="Wingdings" w:char="F06E"/>
    </w:r>
    <w:r w:rsidRPr="00340478">
      <w:rPr>
        <w:rFonts w:ascii="Corbel" w:hAnsi="Corbel" w:cs="Arial"/>
        <w:color w:val="365F91"/>
        <w:sz w:val="18"/>
      </w:rPr>
      <w:t xml:space="preserve">   </w:t>
    </w:r>
    <w:r>
      <w:rPr>
        <w:rFonts w:ascii="Corbel" w:hAnsi="Corbel" w:cs="Arial"/>
        <w:color w:val="365F91"/>
        <w:sz w:val="18"/>
      </w:rPr>
      <w:t>7</w:t>
    </w:r>
    <w:r w:rsidRPr="00120F0F">
      <w:rPr>
        <w:rFonts w:ascii="Corbel" w:hAnsi="Corbel" w:cs="Arial"/>
        <w:color w:val="365F91"/>
        <w:sz w:val="18"/>
        <w:vertAlign w:val="superscript"/>
      </w:rPr>
      <w:t>th</w:t>
    </w:r>
    <w:r>
      <w:rPr>
        <w:rFonts w:ascii="Corbel" w:hAnsi="Corbel" w:cs="Arial"/>
        <w:color w:val="365F91"/>
        <w:sz w:val="18"/>
      </w:rPr>
      <w:t xml:space="preserve"> </w:t>
    </w:r>
    <w:r w:rsidRPr="00340478">
      <w:rPr>
        <w:rFonts w:ascii="Corbel" w:hAnsi="Corbel" w:cs="Arial"/>
        <w:color w:val="365F91"/>
        <w:sz w:val="18"/>
      </w:rPr>
      <w:t xml:space="preserve">FLOOR   </w:t>
    </w:r>
    <w:r w:rsidRPr="00340478">
      <w:rPr>
        <w:rFonts w:ascii="Corbel" w:hAnsi="Corbel" w:cs="Arial"/>
        <w:sz w:val="18"/>
      </w:rPr>
      <w:sym w:font="Wingdings" w:char="F06E"/>
    </w:r>
    <w:r w:rsidRPr="00340478">
      <w:rPr>
        <w:rFonts w:ascii="Corbel" w:hAnsi="Corbel" w:cs="Arial"/>
        <w:color w:val="365F91"/>
        <w:sz w:val="18"/>
      </w:rPr>
      <w:t xml:space="preserve">   WASHINGTON DC  20005   </w:t>
    </w:r>
    <w:r w:rsidRPr="00340478">
      <w:rPr>
        <w:rFonts w:ascii="Corbel" w:hAnsi="Corbel" w:cs="Arial"/>
        <w:sz w:val="18"/>
      </w:rPr>
      <w:sym w:font="Wingdings" w:char="F06E"/>
    </w:r>
    <w:r w:rsidRPr="00340478">
      <w:rPr>
        <w:rFonts w:ascii="Corbel" w:hAnsi="Corbel" w:cs="Arial"/>
        <w:color w:val="365F91"/>
        <w:sz w:val="18"/>
      </w:rPr>
      <w:t xml:space="preserve">   PH 202.466.6550 </w:t>
    </w:r>
    <w:r w:rsidRPr="00340478">
      <w:rPr>
        <w:rFonts w:ascii="Corbel" w:hAnsi="Corbel" w:cs="Arial"/>
        <w:sz w:val="18"/>
      </w:rPr>
      <w:sym w:font="Wingdings" w:char="F06E"/>
    </w:r>
    <w:r w:rsidRPr="00340478">
      <w:rPr>
        <w:rFonts w:ascii="Corbel" w:hAnsi="Corbel" w:cs="Arial"/>
        <w:color w:val="365F91"/>
        <w:sz w:val="18"/>
      </w:rPr>
      <w:t xml:space="preserve">   FX 202.785.1756    </w:t>
    </w:r>
    <w:r w:rsidRPr="00340478">
      <w:rPr>
        <w:rFonts w:ascii="Corbel" w:hAnsi="Corbel" w:cs="Arial"/>
        <w:sz w:val="18"/>
      </w:rPr>
      <w:sym w:font="Wingdings" w:char="F06E"/>
    </w:r>
    <w:r>
      <w:rPr>
        <w:rFonts w:ascii="Corbel" w:hAnsi="Corbel" w:cs="Arial"/>
        <w:sz w:val="18"/>
        <w:szCs w:val="18"/>
      </w:rPr>
      <w:t xml:space="preserve">   </w:t>
    </w:r>
    <w:r w:rsidRPr="00340478">
      <w:rPr>
        <w:rFonts w:ascii="Corbel" w:hAnsi="Corbel" w:cs="Arial"/>
        <w:color w:val="365F91"/>
        <w:sz w:val="18"/>
      </w:rPr>
      <w:t>WWW.PPSV.COM</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298058398"/>
      <w:docPartObj>
        <w:docPartGallery w:val="Page Numbers (Bottom of Page)"/>
        <w:docPartUnique/>
      </w:docPartObj>
    </w:sdtPr>
    <w:sdtEndPr>
      <w:rPr>
        <w:noProof/>
      </w:rPr>
    </w:sdtEndPr>
    <w:sdtContent>
      <w:p w:rsidR="00565C53" w:rsidRPr="00340478" w:rsidRDefault="00C56F9F" w:rsidP="00120F0F">
        <w:pPr>
          <w:pStyle w:val="Footer"/>
          <w:jc w:val="center"/>
        </w:pPr>
        <w:r>
          <w:fldChar w:fldCharType="begin"/>
        </w:r>
        <w:r>
          <w:instrText xml:space="preserve"> PAGE   \* MERGEFORMAT </w:instrText>
        </w:r>
        <w:r>
          <w:fldChar w:fldCharType="separate"/>
        </w:r>
        <w:r w:rsidR="00565C53">
          <w:rPr>
            <w:noProof/>
          </w:rPr>
          <w:t>1</w:t>
        </w:r>
        <w:r>
          <w:rPr>
            <w:noProof/>
          </w:rPr>
          <w:fldChar w:fldCharType="end"/>
        </w:r>
      </w:p>
    </w:sdtContent>
  </w:sdt>
  <w:p w:rsidR="00565C53" w:rsidRPr="00120F0F" w:rsidRDefault="00565C53" w:rsidP="00120F0F">
    <w:pPr>
      <w:pStyle w:val="Footer"/>
      <w:ind w:left="-540" w:right="-360"/>
      <w:jc w:val="center"/>
      <w:rPr>
        <w:rFonts w:ascii="Corbel" w:hAnsi="Corbel" w:cs="Arial"/>
        <w:color w:val="365F91"/>
        <w:sz w:val="18"/>
        <w:u w:val="single"/>
      </w:rPr>
    </w:pPr>
    <w:r>
      <w:rPr>
        <w:rFonts w:ascii="Corbel" w:hAnsi="Corbel" w:cs="Arial"/>
        <w:color w:val="365F91"/>
        <w:sz w:val="18"/>
      </w:rPr>
      <w:t xml:space="preserve"> </w:t>
    </w:r>
    <w:r w:rsidRPr="004A61A2">
      <w:rPr>
        <w:rFonts w:ascii="Corbel" w:hAnsi="Corbel" w:cs="Arial"/>
        <w:color w:val="365F91"/>
        <w:sz w:val="18"/>
        <w:u w:val="single"/>
      </w:rPr>
      <w:t>____________________________________________________________________________________</w:t>
    </w:r>
    <w:r>
      <w:rPr>
        <w:rFonts w:ascii="Corbel" w:hAnsi="Corbel" w:cs="Arial"/>
        <w:color w:val="365F91"/>
        <w:sz w:val="18"/>
        <w:u w:val="single"/>
      </w:rPr>
      <w:t xml:space="preserve">______________________________ </w:t>
    </w:r>
    <w:r w:rsidRPr="00340478">
      <w:rPr>
        <w:rFonts w:ascii="Corbel" w:hAnsi="Corbel" w:cs="Arial"/>
        <w:color w:val="365F91"/>
        <w:sz w:val="18"/>
      </w:rPr>
      <w:t xml:space="preserve">1501 M STREET, NW   </w:t>
    </w:r>
    <w:r w:rsidRPr="00340478">
      <w:rPr>
        <w:rFonts w:ascii="Corbel" w:hAnsi="Corbel" w:cs="Arial"/>
        <w:sz w:val="18"/>
      </w:rPr>
      <w:sym w:font="Wingdings" w:char="F06E"/>
    </w:r>
    <w:r w:rsidRPr="00340478">
      <w:rPr>
        <w:rFonts w:ascii="Corbel" w:hAnsi="Corbel" w:cs="Arial"/>
        <w:color w:val="365F91"/>
        <w:sz w:val="18"/>
      </w:rPr>
      <w:t xml:space="preserve">   </w:t>
    </w:r>
    <w:r>
      <w:rPr>
        <w:rFonts w:ascii="Corbel" w:hAnsi="Corbel" w:cs="Arial"/>
        <w:color w:val="365F91"/>
        <w:sz w:val="18"/>
      </w:rPr>
      <w:t>7</w:t>
    </w:r>
    <w:r w:rsidRPr="00120F0F">
      <w:rPr>
        <w:rFonts w:ascii="Corbel" w:hAnsi="Corbel" w:cs="Arial"/>
        <w:color w:val="365F91"/>
        <w:sz w:val="18"/>
        <w:vertAlign w:val="superscript"/>
      </w:rPr>
      <w:t>th</w:t>
    </w:r>
    <w:r>
      <w:rPr>
        <w:rFonts w:ascii="Corbel" w:hAnsi="Corbel" w:cs="Arial"/>
        <w:color w:val="365F91"/>
        <w:sz w:val="18"/>
      </w:rPr>
      <w:t xml:space="preserve"> </w:t>
    </w:r>
    <w:r w:rsidRPr="00340478">
      <w:rPr>
        <w:rFonts w:ascii="Corbel" w:hAnsi="Corbel" w:cs="Arial"/>
        <w:color w:val="365F91"/>
        <w:sz w:val="18"/>
      </w:rPr>
      <w:t xml:space="preserve">FLOOR   </w:t>
    </w:r>
    <w:r w:rsidRPr="00340478">
      <w:rPr>
        <w:rFonts w:ascii="Corbel" w:hAnsi="Corbel" w:cs="Arial"/>
        <w:sz w:val="18"/>
      </w:rPr>
      <w:sym w:font="Wingdings" w:char="F06E"/>
    </w:r>
    <w:r w:rsidRPr="00340478">
      <w:rPr>
        <w:rFonts w:ascii="Corbel" w:hAnsi="Corbel" w:cs="Arial"/>
        <w:color w:val="365F91"/>
        <w:sz w:val="18"/>
      </w:rPr>
      <w:t xml:space="preserve">   WASHINGTON DC  20005   </w:t>
    </w:r>
    <w:r w:rsidRPr="00340478">
      <w:rPr>
        <w:rFonts w:ascii="Corbel" w:hAnsi="Corbel" w:cs="Arial"/>
        <w:sz w:val="18"/>
      </w:rPr>
      <w:sym w:font="Wingdings" w:char="F06E"/>
    </w:r>
    <w:r w:rsidRPr="00340478">
      <w:rPr>
        <w:rFonts w:ascii="Corbel" w:hAnsi="Corbel" w:cs="Arial"/>
        <w:color w:val="365F91"/>
        <w:sz w:val="18"/>
      </w:rPr>
      <w:t xml:space="preserve">   PH 202.466.6550 </w:t>
    </w:r>
    <w:r w:rsidRPr="00340478">
      <w:rPr>
        <w:rFonts w:ascii="Corbel" w:hAnsi="Corbel" w:cs="Arial"/>
        <w:sz w:val="18"/>
      </w:rPr>
      <w:sym w:font="Wingdings" w:char="F06E"/>
    </w:r>
    <w:r w:rsidRPr="00340478">
      <w:rPr>
        <w:rFonts w:ascii="Corbel" w:hAnsi="Corbel" w:cs="Arial"/>
        <w:color w:val="365F91"/>
        <w:sz w:val="18"/>
      </w:rPr>
      <w:t xml:space="preserve">   FX 202.785.1756    </w:t>
    </w:r>
    <w:r w:rsidRPr="00340478">
      <w:rPr>
        <w:rFonts w:ascii="Corbel" w:hAnsi="Corbel" w:cs="Arial"/>
        <w:sz w:val="18"/>
      </w:rPr>
      <w:sym w:font="Wingdings" w:char="F06E"/>
    </w:r>
    <w:r>
      <w:rPr>
        <w:rFonts w:ascii="Corbel" w:hAnsi="Corbel" w:cs="Arial"/>
        <w:sz w:val="18"/>
        <w:szCs w:val="18"/>
      </w:rPr>
      <w:t xml:space="preserve">   </w:t>
    </w:r>
    <w:r w:rsidRPr="00340478">
      <w:rPr>
        <w:rFonts w:ascii="Corbel" w:hAnsi="Corbel" w:cs="Arial"/>
        <w:color w:val="365F91"/>
        <w:sz w:val="18"/>
      </w:rPr>
      <w:t>WWW.PPSV.COM</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254BB" w:rsidRDefault="004254BB" w:rsidP="00A040E6">
      <w:pPr>
        <w:rPr>
          <w:noProof/>
        </w:rPr>
      </w:pPr>
      <w:r>
        <w:rPr>
          <w:noProof/>
        </w:rPr>
        <w:separator/>
      </w:r>
    </w:p>
  </w:footnote>
  <w:footnote w:type="continuationSeparator" w:id="0">
    <w:p w:rsidR="004254BB" w:rsidRDefault="004254BB" w:rsidP="00A040E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65C53" w:rsidRDefault="00565C53">
    <w:pPr>
      <w:pStyle w:val="Header"/>
    </w:pPr>
  </w:p>
  <w:p w:rsidR="00565C53" w:rsidRDefault="00565C53">
    <w:pPr>
      <w:pStyle w:val="Header"/>
    </w:pPr>
    <w:r>
      <w:rPr>
        <w:rFonts w:ascii="Calibri" w:hAnsi="Calibri" w:cs="Calibri"/>
        <w:noProof/>
        <w:sz w:val="26"/>
        <w:szCs w:val="26"/>
      </w:rPr>
      <w:drawing>
        <wp:anchor distT="0" distB="0" distL="114300" distR="114300" simplePos="0" relativeHeight="251661312" behindDoc="0" locked="0" layoutInCell="1" allowOverlap="1">
          <wp:simplePos x="0" y="0"/>
          <wp:positionH relativeFrom="margin">
            <wp:align>center</wp:align>
          </wp:positionH>
          <wp:positionV relativeFrom="page">
            <wp:posOffset>507365</wp:posOffset>
          </wp:positionV>
          <wp:extent cx="1739900" cy="511810"/>
          <wp:effectExtent l="0" t="0" r="0" b="0"/>
          <wp:wrapNone/>
          <wp:docPr id="2" name="Picture 2" descr="C:\Users\Elizabeth.Overton\AppData\Local\Microsoft\Windows\Temporary Internet Files\Content.Word\PPSV Logo-280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Elizabeth.Overton\AppData\Local\Microsoft\Windows\Temporary Internet Files\Content.Word\PPSV Logo-280C.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39900" cy="511810"/>
                  </a:xfrm>
                  <a:prstGeom prst="rect">
                    <a:avLst/>
                  </a:prstGeom>
                  <a:noFill/>
                  <a:ln>
                    <a:noFill/>
                  </a:ln>
                </pic:spPr>
              </pic:pic>
            </a:graphicData>
          </a:graphic>
        </wp:anchor>
      </w:drawing>
    </w:r>
  </w:p>
  <w:p w:rsidR="00565C53" w:rsidRDefault="00565C53">
    <w:pPr>
      <w:pStyle w:val="Header"/>
    </w:pPr>
  </w:p>
  <w:p w:rsidR="00565C53" w:rsidRDefault="00565C53">
    <w:pPr>
      <w:pStyle w:val="Header"/>
    </w:pPr>
  </w:p>
  <w:p w:rsidR="00565C53" w:rsidRDefault="00565C53">
    <w:pPr>
      <w:pStyle w:val="Header"/>
    </w:pPr>
  </w:p>
  <w:p w:rsidR="00565C53" w:rsidRDefault="00565C53">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65C53" w:rsidRDefault="00565C53">
    <w:pPr>
      <w:pStyle w:val="Header"/>
    </w:pPr>
    <w:r w:rsidRPr="00B82558">
      <w:rPr>
        <w:noProof/>
      </w:rPr>
      <w:drawing>
        <wp:anchor distT="0" distB="0" distL="114300" distR="114300" simplePos="0" relativeHeight="251659264" behindDoc="0" locked="0" layoutInCell="1" allowOverlap="1">
          <wp:simplePos x="0" y="0"/>
          <wp:positionH relativeFrom="column">
            <wp:posOffset>1838325</wp:posOffset>
          </wp:positionH>
          <wp:positionV relativeFrom="page">
            <wp:posOffset>342900</wp:posOffset>
          </wp:positionV>
          <wp:extent cx="2219325" cy="647700"/>
          <wp:effectExtent l="19050" t="0" r="9525" b="0"/>
          <wp:wrapNone/>
          <wp:docPr id="4" name="Picture 4" descr="C:\Users\Elizabeth.Overton\AppData\Local\Microsoft\Windows\Temporary Internet Files\Content.Word\PPSV Logo-280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Elizabeth.Overton\AppData\Local\Microsoft\Windows\Temporary Internet Files\Content.Word\PPSV Logo-280C.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19325" cy="647700"/>
                  </a:xfrm>
                  <a:prstGeom prst="rect">
                    <a:avLst/>
                  </a:prstGeom>
                  <a:noFill/>
                  <a:ln>
                    <a:noFill/>
                  </a:ln>
                </pic:spPr>
              </pic:pic>
            </a:graphicData>
          </a:graphic>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7E5D7D"/>
    <w:multiLevelType w:val="hybridMultilevel"/>
    <w:tmpl w:val="9928111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7F3E75"/>
    <w:multiLevelType w:val="hybridMultilevel"/>
    <w:tmpl w:val="B6765880"/>
    <w:lvl w:ilvl="0" w:tplc="04090001">
      <w:start w:val="1"/>
      <w:numFmt w:val="bullet"/>
      <w:lvlText w:val=""/>
      <w:lvlJc w:val="left"/>
      <w:pPr>
        <w:ind w:left="778" w:hanging="360"/>
      </w:pPr>
      <w:rPr>
        <w:rFonts w:ascii="Symbol" w:hAnsi="Symbol" w:hint="default"/>
      </w:rPr>
    </w:lvl>
    <w:lvl w:ilvl="1" w:tplc="04090003" w:tentative="1">
      <w:start w:val="1"/>
      <w:numFmt w:val="bullet"/>
      <w:lvlText w:val="o"/>
      <w:lvlJc w:val="left"/>
      <w:pPr>
        <w:ind w:left="1498" w:hanging="360"/>
      </w:pPr>
      <w:rPr>
        <w:rFonts w:ascii="Courier New" w:hAnsi="Courier New" w:cs="Courier New" w:hint="default"/>
      </w:rPr>
    </w:lvl>
    <w:lvl w:ilvl="2" w:tplc="04090005" w:tentative="1">
      <w:start w:val="1"/>
      <w:numFmt w:val="bullet"/>
      <w:lvlText w:val=""/>
      <w:lvlJc w:val="left"/>
      <w:pPr>
        <w:ind w:left="2218" w:hanging="360"/>
      </w:pPr>
      <w:rPr>
        <w:rFonts w:ascii="Wingdings" w:hAnsi="Wingdings" w:hint="default"/>
      </w:rPr>
    </w:lvl>
    <w:lvl w:ilvl="3" w:tplc="04090001" w:tentative="1">
      <w:start w:val="1"/>
      <w:numFmt w:val="bullet"/>
      <w:lvlText w:val=""/>
      <w:lvlJc w:val="left"/>
      <w:pPr>
        <w:ind w:left="2938" w:hanging="360"/>
      </w:pPr>
      <w:rPr>
        <w:rFonts w:ascii="Symbol" w:hAnsi="Symbol" w:hint="default"/>
      </w:rPr>
    </w:lvl>
    <w:lvl w:ilvl="4" w:tplc="04090003" w:tentative="1">
      <w:start w:val="1"/>
      <w:numFmt w:val="bullet"/>
      <w:lvlText w:val="o"/>
      <w:lvlJc w:val="left"/>
      <w:pPr>
        <w:ind w:left="3658" w:hanging="360"/>
      </w:pPr>
      <w:rPr>
        <w:rFonts w:ascii="Courier New" w:hAnsi="Courier New" w:cs="Courier New" w:hint="default"/>
      </w:rPr>
    </w:lvl>
    <w:lvl w:ilvl="5" w:tplc="04090005" w:tentative="1">
      <w:start w:val="1"/>
      <w:numFmt w:val="bullet"/>
      <w:lvlText w:val=""/>
      <w:lvlJc w:val="left"/>
      <w:pPr>
        <w:ind w:left="4378" w:hanging="360"/>
      </w:pPr>
      <w:rPr>
        <w:rFonts w:ascii="Wingdings" w:hAnsi="Wingdings" w:hint="default"/>
      </w:rPr>
    </w:lvl>
    <w:lvl w:ilvl="6" w:tplc="04090001" w:tentative="1">
      <w:start w:val="1"/>
      <w:numFmt w:val="bullet"/>
      <w:lvlText w:val=""/>
      <w:lvlJc w:val="left"/>
      <w:pPr>
        <w:ind w:left="5098" w:hanging="360"/>
      </w:pPr>
      <w:rPr>
        <w:rFonts w:ascii="Symbol" w:hAnsi="Symbol" w:hint="default"/>
      </w:rPr>
    </w:lvl>
    <w:lvl w:ilvl="7" w:tplc="04090003" w:tentative="1">
      <w:start w:val="1"/>
      <w:numFmt w:val="bullet"/>
      <w:lvlText w:val="o"/>
      <w:lvlJc w:val="left"/>
      <w:pPr>
        <w:ind w:left="5818" w:hanging="360"/>
      </w:pPr>
      <w:rPr>
        <w:rFonts w:ascii="Courier New" w:hAnsi="Courier New" w:cs="Courier New" w:hint="default"/>
      </w:rPr>
    </w:lvl>
    <w:lvl w:ilvl="8" w:tplc="04090005" w:tentative="1">
      <w:start w:val="1"/>
      <w:numFmt w:val="bullet"/>
      <w:lvlText w:val=""/>
      <w:lvlJc w:val="left"/>
      <w:pPr>
        <w:ind w:left="6538" w:hanging="360"/>
      </w:pPr>
      <w:rPr>
        <w:rFonts w:ascii="Wingdings" w:hAnsi="Wingdings" w:hint="default"/>
      </w:rPr>
    </w:lvl>
  </w:abstractNum>
  <w:abstractNum w:abstractNumId="2" w15:restartNumberingAfterBreak="0">
    <w:nsid w:val="06E2437D"/>
    <w:multiLevelType w:val="hybridMultilevel"/>
    <w:tmpl w:val="AAE21A2E"/>
    <w:lvl w:ilvl="0" w:tplc="04090001">
      <w:start w:val="1"/>
      <w:numFmt w:val="bullet"/>
      <w:lvlText w:val=""/>
      <w:lvlJc w:val="left"/>
      <w:pPr>
        <w:ind w:left="770" w:hanging="360"/>
      </w:pPr>
      <w:rPr>
        <w:rFonts w:ascii="Symbol" w:hAnsi="Symbol" w:hint="default"/>
      </w:rPr>
    </w:lvl>
    <w:lvl w:ilvl="1" w:tplc="04090003">
      <w:start w:val="1"/>
      <w:numFmt w:val="bullet"/>
      <w:lvlText w:val="o"/>
      <w:lvlJc w:val="left"/>
      <w:pPr>
        <w:ind w:left="1490" w:hanging="360"/>
      </w:pPr>
      <w:rPr>
        <w:rFonts w:ascii="Courier New" w:hAnsi="Courier New" w:cs="Courier New" w:hint="default"/>
      </w:rPr>
    </w:lvl>
    <w:lvl w:ilvl="2" w:tplc="04090005">
      <w:start w:val="1"/>
      <w:numFmt w:val="bullet"/>
      <w:lvlText w:val=""/>
      <w:lvlJc w:val="left"/>
      <w:pPr>
        <w:ind w:left="2210" w:hanging="360"/>
      </w:pPr>
      <w:rPr>
        <w:rFonts w:ascii="Wingdings" w:hAnsi="Wingdings" w:hint="default"/>
      </w:rPr>
    </w:lvl>
    <w:lvl w:ilvl="3" w:tplc="04090001">
      <w:start w:val="1"/>
      <w:numFmt w:val="bullet"/>
      <w:lvlText w:val=""/>
      <w:lvlJc w:val="left"/>
      <w:pPr>
        <w:ind w:left="2930" w:hanging="360"/>
      </w:pPr>
      <w:rPr>
        <w:rFonts w:ascii="Symbol" w:hAnsi="Symbol" w:hint="default"/>
      </w:rPr>
    </w:lvl>
    <w:lvl w:ilvl="4" w:tplc="04090003" w:tentative="1">
      <w:start w:val="1"/>
      <w:numFmt w:val="bullet"/>
      <w:lvlText w:val="o"/>
      <w:lvlJc w:val="left"/>
      <w:pPr>
        <w:ind w:left="3650" w:hanging="360"/>
      </w:pPr>
      <w:rPr>
        <w:rFonts w:ascii="Courier New" w:hAnsi="Courier New" w:cs="Courier New" w:hint="default"/>
      </w:rPr>
    </w:lvl>
    <w:lvl w:ilvl="5" w:tplc="04090005" w:tentative="1">
      <w:start w:val="1"/>
      <w:numFmt w:val="bullet"/>
      <w:lvlText w:val=""/>
      <w:lvlJc w:val="left"/>
      <w:pPr>
        <w:ind w:left="4370" w:hanging="360"/>
      </w:pPr>
      <w:rPr>
        <w:rFonts w:ascii="Wingdings" w:hAnsi="Wingdings" w:hint="default"/>
      </w:rPr>
    </w:lvl>
    <w:lvl w:ilvl="6" w:tplc="04090001" w:tentative="1">
      <w:start w:val="1"/>
      <w:numFmt w:val="bullet"/>
      <w:lvlText w:val=""/>
      <w:lvlJc w:val="left"/>
      <w:pPr>
        <w:ind w:left="5090" w:hanging="360"/>
      </w:pPr>
      <w:rPr>
        <w:rFonts w:ascii="Symbol" w:hAnsi="Symbol" w:hint="default"/>
      </w:rPr>
    </w:lvl>
    <w:lvl w:ilvl="7" w:tplc="04090003" w:tentative="1">
      <w:start w:val="1"/>
      <w:numFmt w:val="bullet"/>
      <w:lvlText w:val="o"/>
      <w:lvlJc w:val="left"/>
      <w:pPr>
        <w:ind w:left="5810" w:hanging="360"/>
      </w:pPr>
      <w:rPr>
        <w:rFonts w:ascii="Courier New" w:hAnsi="Courier New" w:cs="Courier New" w:hint="default"/>
      </w:rPr>
    </w:lvl>
    <w:lvl w:ilvl="8" w:tplc="04090005" w:tentative="1">
      <w:start w:val="1"/>
      <w:numFmt w:val="bullet"/>
      <w:lvlText w:val=""/>
      <w:lvlJc w:val="left"/>
      <w:pPr>
        <w:ind w:left="6530" w:hanging="360"/>
      </w:pPr>
      <w:rPr>
        <w:rFonts w:ascii="Wingdings" w:hAnsi="Wingdings" w:hint="default"/>
      </w:rPr>
    </w:lvl>
  </w:abstractNum>
  <w:abstractNum w:abstractNumId="3" w15:restartNumberingAfterBreak="0">
    <w:nsid w:val="1B874346"/>
    <w:multiLevelType w:val="hybridMultilevel"/>
    <w:tmpl w:val="2A8EEF70"/>
    <w:lvl w:ilvl="0" w:tplc="04090001">
      <w:start w:val="1"/>
      <w:numFmt w:val="bullet"/>
      <w:lvlText w:val=""/>
      <w:lvlJc w:val="left"/>
      <w:pPr>
        <w:ind w:left="770" w:hanging="360"/>
      </w:pPr>
      <w:rPr>
        <w:rFonts w:ascii="Symbol" w:hAnsi="Symbol" w:hint="default"/>
      </w:rPr>
    </w:lvl>
    <w:lvl w:ilvl="1" w:tplc="04090003" w:tentative="1">
      <w:start w:val="1"/>
      <w:numFmt w:val="bullet"/>
      <w:lvlText w:val="o"/>
      <w:lvlJc w:val="left"/>
      <w:pPr>
        <w:ind w:left="1490" w:hanging="360"/>
      </w:pPr>
      <w:rPr>
        <w:rFonts w:ascii="Courier New" w:hAnsi="Courier New" w:cs="Courier New" w:hint="default"/>
      </w:rPr>
    </w:lvl>
    <w:lvl w:ilvl="2" w:tplc="04090005" w:tentative="1">
      <w:start w:val="1"/>
      <w:numFmt w:val="bullet"/>
      <w:lvlText w:val=""/>
      <w:lvlJc w:val="left"/>
      <w:pPr>
        <w:ind w:left="2210" w:hanging="360"/>
      </w:pPr>
      <w:rPr>
        <w:rFonts w:ascii="Wingdings" w:hAnsi="Wingdings" w:hint="default"/>
      </w:rPr>
    </w:lvl>
    <w:lvl w:ilvl="3" w:tplc="04090001" w:tentative="1">
      <w:start w:val="1"/>
      <w:numFmt w:val="bullet"/>
      <w:lvlText w:val=""/>
      <w:lvlJc w:val="left"/>
      <w:pPr>
        <w:ind w:left="2930" w:hanging="360"/>
      </w:pPr>
      <w:rPr>
        <w:rFonts w:ascii="Symbol" w:hAnsi="Symbol" w:hint="default"/>
      </w:rPr>
    </w:lvl>
    <w:lvl w:ilvl="4" w:tplc="04090003" w:tentative="1">
      <w:start w:val="1"/>
      <w:numFmt w:val="bullet"/>
      <w:lvlText w:val="o"/>
      <w:lvlJc w:val="left"/>
      <w:pPr>
        <w:ind w:left="3650" w:hanging="360"/>
      </w:pPr>
      <w:rPr>
        <w:rFonts w:ascii="Courier New" w:hAnsi="Courier New" w:cs="Courier New" w:hint="default"/>
      </w:rPr>
    </w:lvl>
    <w:lvl w:ilvl="5" w:tplc="04090005" w:tentative="1">
      <w:start w:val="1"/>
      <w:numFmt w:val="bullet"/>
      <w:lvlText w:val=""/>
      <w:lvlJc w:val="left"/>
      <w:pPr>
        <w:ind w:left="4370" w:hanging="360"/>
      </w:pPr>
      <w:rPr>
        <w:rFonts w:ascii="Wingdings" w:hAnsi="Wingdings" w:hint="default"/>
      </w:rPr>
    </w:lvl>
    <w:lvl w:ilvl="6" w:tplc="04090001" w:tentative="1">
      <w:start w:val="1"/>
      <w:numFmt w:val="bullet"/>
      <w:lvlText w:val=""/>
      <w:lvlJc w:val="left"/>
      <w:pPr>
        <w:ind w:left="5090" w:hanging="360"/>
      </w:pPr>
      <w:rPr>
        <w:rFonts w:ascii="Symbol" w:hAnsi="Symbol" w:hint="default"/>
      </w:rPr>
    </w:lvl>
    <w:lvl w:ilvl="7" w:tplc="04090003" w:tentative="1">
      <w:start w:val="1"/>
      <w:numFmt w:val="bullet"/>
      <w:lvlText w:val="o"/>
      <w:lvlJc w:val="left"/>
      <w:pPr>
        <w:ind w:left="5810" w:hanging="360"/>
      </w:pPr>
      <w:rPr>
        <w:rFonts w:ascii="Courier New" w:hAnsi="Courier New" w:cs="Courier New" w:hint="default"/>
      </w:rPr>
    </w:lvl>
    <w:lvl w:ilvl="8" w:tplc="04090005" w:tentative="1">
      <w:start w:val="1"/>
      <w:numFmt w:val="bullet"/>
      <w:lvlText w:val=""/>
      <w:lvlJc w:val="left"/>
      <w:pPr>
        <w:ind w:left="6530" w:hanging="360"/>
      </w:pPr>
      <w:rPr>
        <w:rFonts w:ascii="Wingdings" w:hAnsi="Wingdings" w:hint="default"/>
      </w:rPr>
    </w:lvl>
  </w:abstractNum>
  <w:abstractNum w:abstractNumId="4" w15:restartNumberingAfterBreak="0">
    <w:nsid w:val="1E72315A"/>
    <w:multiLevelType w:val="hybridMultilevel"/>
    <w:tmpl w:val="149873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F9C5FE6"/>
    <w:multiLevelType w:val="hybridMultilevel"/>
    <w:tmpl w:val="D47AC4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1463E8E"/>
    <w:multiLevelType w:val="hybridMultilevel"/>
    <w:tmpl w:val="18060CF8"/>
    <w:lvl w:ilvl="0" w:tplc="53E28CB8">
      <w:start w:val="1501"/>
      <w:numFmt w:val="bullet"/>
      <w:lvlText w:val=""/>
      <w:lvlJc w:val="left"/>
      <w:pPr>
        <w:ind w:left="720" w:hanging="360"/>
      </w:pPr>
      <w:rPr>
        <w:rFonts w:ascii="Symbol" w:eastAsia="Calibr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C0F6447"/>
    <w:multiLevelType w:val="hybridMultilevel"/>
    <w:tmpl w:val="AB987D5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 w15:restartNumberingAfterBreak="0">
    <w:nsid w:val="2DBA0537"/>
    <w:multiLevelType w:val="hybridMultilevel"/>
    <w:tmpl w:val="8D624BB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F13195B"/>
    <w:multiLevelType w:val="hybridMultilevel"/>
    <w:tmpl w:val="DE004A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F755779"/>
    <w:multiLevelType w:val="hybridMultilevel"/>
    <w:tmpl w:val="13146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0795710"/>
    <w:multiLevelType w:val="hybridMultilevel"/>
    <w:tmpl w:val="1A3612C6"/>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3AAB61F6"/>
    <w:multiLevelType w:val="hybridMultilevel"/>
    <w:tmpl w:val="DBF4CE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9353D93"/>
    <w:multiLevelType w:val="hybridMultilevel"/>
    <w:tmpl w:val="C722F5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AD355BD"/>
    <w:multiLevelType w:val="hybridMultilevel"/>
    <w:tmpl w:val="162C1B6A"/>
    <w:lvl w:ilvl="0" w:tplc="04090001">
      <w:start w:val="1"/>
      <w:numFmt w:val="bullet"/>
      <w:lvlText w:val=""/>
      <w:lvlJc w:val="left"/>
      <w:pPr>
        <w:ind w:left="780" w:hanging="360"/>
      </w:pPr>
      <w:rPr>
        <w:rFonts w:ascii="Symbol" w:hAnsi="Symbol" w:hint="default"/>
      </w:rPr>
    </w:lvl>
    <w:lvl w:ilvl="1" w:tplc="04090003">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15" w15:restartNumberingAfterBreak="0">
    <w:nsid w:val="557B1A41"/>
    <w:multiLevelType w:val="hybridMultilevel"/>
    <w:tmpl w:val="09E4B8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A110047"/>
    <w:multiLevelType w:val="hybridMultilevel"/>
    <w:tmpl w:val="CE1211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8037C4D"/>
    <w:multiLevelType w:val="hybridMultilevel"/>
    <w:tmpl w:val="C7DAA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DDC6A93"/>
    <w:multiLevelType w:val="hybridMultilevel"/>
    <w:tmpl w:val="93C8E2A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 w15:restartNumberingAfterBreak="0">
    <w:nsid w:val="73A00153"/>
    <w:multiLevelType w:val="hybridMultilevel"/>
    <w:tmpl w:val="FF621834"/>
    <w:lvl w:ilvl="0" w:tplc="2AA09588">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7"/>
  </w:num>
  <w:num w:numId="2">
    <w:abstractNumId w:val="2"/>
  </w:num>
  <w:num w:numId="3">
    <w:abstractNumId w:val="0"/>
  </w:num>
  <w:num w:numId="4">
    <w:abstractNumId w:val="4"/>
  </w:num>
  <w:num w:numId="5">
    <w:abstractNumId w:val="16"/>
  </w:num>
  <w:num w:numId="6">
    <w:abstractNumId w:val="1"/>
  </w:num>
  <w:num w:numId="7">
    <w:abstractNumId w:val="1"/>
  </w:num>
  <w:num w:numId="8">
    <w:abstractNumId w:val="18"/>
  </w:num>
  <w:num w:numId="9">
    <w:abstractNumId w:val="6"/>
  </w:num>
  <w:num w:numId="10">
    <w:abstractNumId w:val="11"/>
  </w:num>
  <w:num w:numId="11">
    <w:abstractNumId w:val="13"/>
  </w:num>
  <w:num w:numId="12">
    <w:abstractNumId w:val="12"/>
  </w:num>
  <w:num w:numId="13">
    <w:abstractNumId w:val="5"/>
  </w:num>
  <w:num w:numId="14">
    <w:abstractNumId w:val="19"/>
  </w:num>
  <w:num w:numId="15">
    <w:abstractNumId w:val="17"/>
  </w:num>
  <w:num w:numId="16">
    <w:abstractNumId w:val="9"/>
  </w:num>
  <w:num w:numId="17">
    <w:abstractNumId w:val="10"/>
  </w:num>
  <w:num w:numId="18">
    <w:abstractNumId w:val="8"/>
  </w:num>
  <w:num w:numId="19">
    <w:abstractNumId w:val="3"/>
  </w:num>
  <w:num w:numId="20">
    <w:abstractNumId w:val="15"/>
  </w:num>
  <w:num w:numId="21">
    <w:abstractNumId w:val="14"/>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drawingGridHorizontalSpacing w:val="12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40E6"/>
    <w:rsid w:val="00001CC9"/>
    <w:rsid w:val="00002422"/>
    <w:rsid w:val="00002561"/>
    <w:rsid w:val="00004F59"/>
    <w:rsid w:val="00010B36"/>
    <w:rsid w:val="00012D62"/>
    <w:rsid w:val="0001317D"/>
    <w:rsid w:val="00014284"/>
    <w:rsid w:val="00015512"/>
    <w:rsid w:val="000156AF"/>
    <w:rsid w:val="00016DA1"/>
    <w:rsid w:val="00024327"/>
    <w:rsid w:val="000257E5"/>
    <w:rsid w:val="000258E0"/>
    <w:rsid w:val="000277CC"/>
    <w:rsid w:val="000317DE"/>
    <w:rsid w:val="000321F6"/>
    <w:rsid w:val="000348F4"/>
    <w:rsid w:val="00034921"/>
    <w:rsid w:val="00035864"/>
    <w:rsid w:val="00037E4D"/>
    <w:rsid w:val="00040A29"/>
    <w:rsid w:val="000434C2"/>
    <w:rsid w:val="00044813"/>
    <w:rsid w:val="00051318"/>
    <w:rsid w:val="00052A24"/>
    <w:rsid w:val="0005398A"/>
    <w:rsid w:val="000545A6"/>
    <w:rsid w:val="0005524B"/>
    <w:rsid w:val="00055DA4"/>
    <w:rsid w:val="00056285"/>
    <w:rsid w:val="00057BEF"/>
    <w:rsid w:val="00060F95"/>
    <w:rsid w:val="0006118C"/>
    <w:rsid w:val="00061F9C"/>
    <w:rsid w:val="000662BA"/>
    <w:rsid w:val="000677C4"/>
    <w:rsid w:val="00074A31"/>
    <w:rsid w:val="0007592A"/>
    <w:rsid w:val="00076792"/>
    <w:rsid w:val="000774C5"/>
    <w:rsid w:val="000846FC"/>
    <w:rsid w:val="0008494D"/>
    <w:rsid w:val="000863E6"/>
    <w:rsid w:val="00087B6D"/>
    <w:rsid w:val="00091F15"/>
    <w:rsid w:val="00092D94"/>
    <w:rsid w:val="00093BEF"/>
    <w:rsid w:val="0009427F"/>
    <w:rsid w:val="0009440D"/>
    <w:rsid w:val="000947F3"/>
    <w:rsid w:val="00096733"/>
    <w:rsid w:val="0009719A"/>
    <w:rsid w:val="000A1863"/>
    <w:rsid w:val="000A3428"/>
    <w:rsid w:val="000A5CB4"/>
    <w:rsid w:val="000A620C"/>
    <w:rsid w:val="000B02CE"/>
    <w:rsid w:val="000B2D6B"/>
    <w:rsid w:val="000B3A94"/>
    <w:rsid w:val="000B405D"/>
    <w:rsid w:val="000B4867"/>
    <w:rsid w:val="000B5003"/>
    <w:rsid w:val="000B55BC"/>
    <w:rsid w:val="000B715C"/>
    <w:rsid w:val="000C16FC"/>
    <w:rsid w:val="000C5582"/>
    <w:rsid w:val="000C563D"/>
    <w:rsid w:val="000C5AB1"/>
    <w:rsid w:val="000C5D50"/>
    <w:rsid w:val="000C6069"/>
    <w:rsid w:val="000C6C9D"/>
    <w:rsid w:val="000C7EFA"/>
    <w:rsid w:val="000D107B"/>
    <w:rsid w:val="000D243C"/>
    <w:rsid w:val="000D6753"/>
    <w:rsid w:val="000D698C"/>
    <w:rsid w:val="000E11BC"/>
    <w:rsid w:val="000E2D4D"/>
    <w:rsid w:val="000F2AAE"/>
    <w:rsid w:val="000F2F35"/>
    <w:rsid w:val="000F3A6B"/>
    <w:rsid w:val="00101DFF"/>
    <w:rsid w:val="00102ACC"/>
    <w:rsid w:val="00105A08"/>
    <w:rsid w:val="001109BE"/>
    <w:rsid w:val="00120A85"/>
    <w:rsid w:val="00120F0F"/>
    <w:rsid w:val="00122E6C"/>
    <w:rsid w:val="00127165"/>
    <w:rsid w:val="00132865"/>
    <w:rsid w:val="00133C14"/>
    <w:rsid w:val="00135E12"/>
    <w:rsid w:val="0013710C"/>
    <w:rsid w:val="001407E9"/>
    <w:rsid w:val="00141662"/>
    <w:rsid w:val="0014519F"/>
    <w:rsid w:val="00151535"/>
    <w:rsid w:val="0015168E"/>
    <w:rsid w:val="00151A35"/>
    <w:rsid w:val="0015262A"/>
    <w:rsid w:val="00152C10"/>
    <w:rsid w:val="001533E6"/>
    <w:rsid w:val="00154080"/>
    <w:rsid w:val="0015416C"/>
    <w:rsid w:val="00157593"/>
    <w:rsid w:val="00160F65"/>
    <w:rsid w:val="0016249C"/>
    <w:rsid w:val="00164138"/>
    <w:rsid w:val="0016443A"/>
    <w:rsid w:val="001655B9"/>
    <w:rsid w:val="001725A7"/>
    <w:rsid w:val="001731BB"/>
    <w:rsid w:val="00173D9A"/>
    <w:rsid w:val="001775B5"/>
    <w:rsid w:val="00177AE4"/>
    <w:rsid w:val="001842E2"/>
    <w:rsid w:val="001870B6"/>
    <w:rsid w:val="001911A1"/>
    <w:rsid w:val="0019424D"/>
    <w:rsid w:val="00195748"/>
    <w:rsid w:val="0019702B"/>
    <w:rsid w:val="00197783"/>
    <w:rsid w:val="001A0873"/>
    <w:rsid w:val="001A2070"/>
    <w:rsid w:val="001A2C43"/>
    <w:rsid w:val="001A2EB9"/>
    <w:rsid w:val="001B048A"/>
    <w:rsid w:val="001B1F40"/>
    <w:rsid w:val="001B213C"/>
    <w:rsid w:val="001B4E0B"/>
    <w:rsid w:val="001B5551"/>
    <w:rsid w:val="001C3410"/>
    <w:rsid w:val="001C5FFF"/>
    <w:rsid w:val="001D06E0"/>
    <w:rsid w:val="001D1201"/>
    <w:rsid w:val="001D4191"/>
    <w:rsid w:val="001E1277"/>
    <w:rsid w:val="001E2C73"/>
    <w:rsid w:val="001E6301"/>
    <w:rsid w:val="001F0112"/>
    <w:rsid w:val="001F3D7E"/>
    <w:rsid w:val="001F72F1"/>
    <w:rsid w:val="001F7704"/>
    <w:rsid w:val="0020090E"/>
    <w:rsid w:val="00201E27"/>
    <w:rsid w:val="00205424"/>
    <w:rsid w:val="00207527"/>
    <w:rsid w:val="0021030C"/>
    <w:rsid w:val="00216B6B"/>
    <w:rsid w:val="002205A9"/>
    <w:rsid w:val="00221D7F"/>
    <w:rsid w:val="00222601"/>
    <w:rsid w:val="00222728"/>
    <w:rsid w:val="0022443F"/>
    <w:rsid w:val="00224C51"/>
    <w:rsid w:val="00226CCF"/>
    <w:rsid w:val="002271E6"/>
    <w:rsid w:val="00227421"/>
    <w:rsid w:val="00230BDB"/>
    <w:rsid w:val="002313F0"/>
    <w:rsid w:val="002340A0"/>
    <w:rsid w:val="00237129"/>
    <w:rsid w:val="0024054F"/>
    <w:rsid w:val="00243B7C"/>
    <w:rsid w:val="00247BCE"/>
    <w:rsid w:val="00250F3B"/>
    <w:rsid w:val="00253C43"/>
    <w:rsid w:val="00257449"/>
    <w:rsid w:val="0025776A"/>
    <w:rsid w:val="002577EC"/>
    <w:rsid w:val="002578C5"/>
    <w:rsid w:val="00257BDF"/>
    <w:rsid w:val="002632CF"/>
    <w:rsid w:val="00273BB6"/>
    <w:rsid w:val="00275505"/>
    <w:rsid w:val="0027575B"/>
    <w:rsid w:val="002762BF"/>
    <w:rsid w:val="0028150A"/>
    <w:rsid w:val="00283D50"/>
    <w:rsid w:val="00284A17"/>
    <w:rsid w:val="002877B3"/>
    <w:rsid w:val="00291059"/>
    <w:rsid w:val="0029528C"/>
    <w:rsid w:val="002958E9"/>
    <w:rsid w:val="002962FB"/>
    <w:rsid w:val="00297D02"/>
    <w:rsid w:val="002A1F81"/>
    <w:rsid w:val="002A3725"/>
    <w:rsid w:val="002A44F5"/>
    <w:rsid w:val="002A7127"/>
    <w:rsid w:val="002B08CB"/>
    <w:rsid w:val="002B56F2"/>
    <w:rsid w:val="002C0C97"/>
    <w:rsid w:val="002C1A6D"/>
    <w:rsid w:val="002C273F"/>
    <w:rsid w:val="002C36DB"/>
    <w:rsid w:val="002C4FB1"/>
    <w:rsid w:val="002D390A"/>
    <w:rsid w:val="002D494C"/>
    <w:rsid w:val="002D5636"/>
    <w:rsid w:val="002D6783"/>
    <w:rsid w:val="002D6B59"/>
    <w:rsid w:val="002E0871"/>
    <w:rsid w:val="002E2E7F"/>
    <w:rsid w:val="002E541E"/>
    <w:rsid w:val="002F4B8B"/>
    <w:rsid w:val="00301D3E"/>
    <w:rsid w:val="0030253E"/>
    <w:rsid w:val="003027BF"/>
    <w:rsid w:val="00305C4C"/>
    <w:rsid w:val="00305E94"/>
    <w:rsid w:val="003167E2"/>
    <w:rsid w:val="00321138"/>
    <w:rsid w:val="003235DC"/>
    <w:rsid w:val="0032627B"/>
    <w:rsid w:val="003338C9"/>
    <w:rsid w:val="00334C3F"/>
    <w:rsid w:val="003351A3"/>
    <w:rsid w:val="00335530"/>
    <w:rsid w:val="0033603B"/>
    <w:rsid w:val="00341189"/>
    <w:rsid w:val="00342914"/>
    <w:rsid w:val="00342C4F"/>
    <w:rsid w:val="00344C15"/>
    <w:rsid w:val="00345ADE"/>
    <w:rsid w:val="00346A81"/>
    <w:rsid w:val="00351A38"/>
    <w:rsid w:val="00351C94"/>
    <w:rsid w:val="00352EA5"/>
    <w:rsid w:val="0035378F"/>
    <w:rsid w:val="00354E17"/>
    <w:rsid w:val="00355094"/>
    <w:rsid w:val="00355C38"/>
    <w:rsid w:val="00355EDA"/>
    <w:rsid w:val="003619C8"/>
    <w:rsid w:val="003635D2"/>
    <w:rsid w:val="00366999"/>
    <w:rsid w:val="00371B12"/>
    <w:rsid w:val="00374224"/>
    <w:rsid w:val="00376F0F"/>
    <w:rsid w:val="00376FBC"/>
    <w:rsid w:val="00380339"/>
    <w:rsid w:val="0038114D"/>
    <w:rsid w:val="003824CC"/>
    <w:rsid w:val="003848A1"/>
    <w:rsid w:val="003854C8"/>
    <w:rsid w:val="00387E21"/>
    <w:rsid w:val="00394331"/>
    <w:rsid w:val="00396263"/>
    <w:rsid w:val="00397F33"/>
    <w:rsid w:val="003A7CBE"/>
    <w:rsid w:val="003B52F7"/>
    <w:rsid w:val="003B5854"/>
    <w:rsid w:val="003B62A0"/>
    <w:rsid w:val="003B70E1"/>
    <w:rsid w:val="003C2AD0"/>
    <w:rsid w:val="003C43D1"/>
    <w:rsid w:val="003C4E15"/>
    <w:rsid w:val="003C546E"/>
    <w:rsid w:val="003C739D"/>
    <w:rsid w:val="003C7411"/>
    <w:rsid w:val="003C7BEC"/>
    <w:rsid w:val="003D245C"/>
    <w:rsid w:val="003D6616"/>
    <w:rsid w:val="003D6EB7"/>
    <w:rsid w:val="003E01F6"/>
    <w:rsid w:val="003E05B4"/>
    <w:rsid w:val="003E628F"/>
    <w:rsid w:val="003E7F18"/>
    <w:rsid w:val="003F1E1B"/>
    <w:rsid w:val="004028F7"/>
    <w:rsid w:val="004032D1"/>
    <w:rsid w:val="00404231"/>
    <w:rsid w:val="00404935"/>
    <w:rsid w:val="00410AAB"/>
    <w:rsid w:val="00410B08"/>
    <w:rsid w:val="00411CAB"/>
    <w:rsid w:val="00411E29"/>
    <w:rsid w:val="00413FA7"/>
    <w:rsid w:val="0041529B"/>
    <w:rsid w:val="00415BAE"/>
    <w:rsid w:val="004204C2"/>
    <w:rsid w:val="00423F28"/>
    <w:rsid w:val="0042420A"/>
    <w:rsid w:val="004251E1"/>
    <w:rsid w:val="004254BB"/>
    <w:rsid w:val="00426590"/>
    <w:rsid w:val="004270D3"/>
    <w:rsid w:val="00427DA4"/>
    <w:rsid w:val="00431CDA"/>
    <w:rsid w:val="00432D56"/>
    <w:rsid w:val="004344CE"/>
    <w:rsid w:val="0043689C"/>
    <w:rsid w:val="00443433"/>
    <w:rsid w:val="00443F82"/>
    <w:rsid w:val="0044416A"/>
    <w:rsid w:val="004446E1"/>
    <w:rsid w:val="004452D2"/>
    <w:rsid w:val="00445E58"/>
    <w:rsid w:val="004518D4"/>
    <w:rsid w:val="00451910"/>
    <w:rsid w:val="00454392"/>
    <w:rsid w:val="004563BC"/>
    <w:rsid w:val="00462C86"/>
    <w:rsid w:val="00462E7F"/>
    <w:rsid w:val="00464A83"/>
    <w:rsid w:val="004652A4"/>
    <w:rsid w:val="0046659D"/>
    <w:rsid w:val="0047018F"/>
    <w:rsid w:val="00470462"/>
    <w:rsid w:val="00470C0B"/>
    <w:rsid w:val="004715D0"/>
    <w:rsid w:val="00472703"/>
    <w:rsid w:val="00472868"/>
    <w:rsid w:val="00473BE4"/>
    <w:rsid w:val="004746F2"/>
    <w:rsid w:val="00477093"/>
    <w:rsid w:val="004772FA"/>
    <w:rsid w:val="00482991"/>
    <w:rsid w:val="00484AA5"/>
    <w:rsid w:val="00490FBA"/>
    <w:rsid w:val="00491E6F"/>
    <w:rsid w:val="00492145"/>
    <w:rsid w:val="00496C71"/>
    <w:rsid w:val="00496F77"/>
    <w:rsid w:val="00497053"/>
    <w:rsid w:val="004976E8"/>
    <w:rsid w:val="00497992"/>
    <w:rsid w:val="004A36A1"/>
    <w:rsid w:val="004A523B"/>
    <w:rsid w:val="004B0848"/>
    <w:rsid w:val="004B3D42"/>
    <w:rsid w:val="004B7A98"/>
    <w:rsid w:val="004C0C39"/>
    <w:rsid w:val="004C4ACA"/>
    <w:rsid w:val="004C4C64"/>
    <w:rsid w:val="004C5B1B"/>
    <w:rsid w:val="004C767F"/>
    <w:rsid w:val="004C792A"/>
    <w:rsid w:val="004C7D80"/>
    <w:rsid w:val="004D4419"/>
    <w:rsid w:val="004D7F63"/>
    <w:rsid w:val="004E0283"/>
    <w:rsid w:val="004E23AD"/>
    <w:rsid w:val="004E2414"/>
    <w:rsid w:val="004E3E67"/>
    <w:rsid w:val="004E5390"/>
    <w:rsid w:val="004E6720"/>
    <w:rsid w:val="004E6FB0"/>
    <w:rsid w:val="004F0369"/>
    <w:rsid w:val="004F1768"/>
    <w:rsid w:val="004F690A"/>
    <w:rsid w:val="004F6B74"/>
    <w:rsid w:val="004F7947"/>
    <w:rsid w:val="00510139"/>
    <w:rsid w:val="00510713"/>
    <w:rsid w:val="005119AA"/>
    <w:rsid w:val="00513F04"/>
    <w:rsid w:val="00516EA0"/>
    <w:rsid w:val="00517BBF"/>
    <w:rsid w:val="0052077C"/>
    <w:rsid w:val="0052199B"/>
    <w:rsid w:val="005219DA"/>
    <w:rsid w:val="00522CE2"/>
    <w:rsid w:val="005235F3"/>
    <w:rsid w:val="00523976"/>
    <w:rsid w:val="005266EF"/>
    <w:rsid w:val="00526D3F"/>
    <w:rsid w:val="00526D7B"/>
    <w:rsid w:val="00540DA0"/>
    <w:rsid w:val="00540DC8"/>
    <w:rsid w:val="005420B8"/>
    <w:rsid w:val="00546A5B"/>
    <w:rsid w:val="00547710"/>
    <w:rsid w:val="0055107C"/>
    <w:rsid w:val="005535C0"/>
    <w:rsid w:val="005549E6"/>
    <w:rsid w:val="0055719A"/>
    <w:rsid w:val="005617E5"/>
    <w:rsid w:val="005640F6"/>
    <w:rsid w:val="00565C53"/>
    <w:rsid w:val="005726CD"/>
    <w:rsid w:val="0057293D"/>
    <w:rsid w:val="00577582"/>
    <w:rsid w:val="005821F8"/>
    <w:rsid w:val="00583A0B"/>
    <w:rsid w:val="0058688F"/>
    <w:rsid w:val="00596C8B"/>
    <w:rsid w:val="005972FA"/>
    <w:rsid w:val="005A1CC2"/>
    <w:rsid w:val="005A6D82"/>
    <w:rsid w:val="005A7311"/>
    <w:rsid w:val="005A79D7"/>
    <w:rsid w:val="005B20BF"/>
    <w:rsid w:val="005B44EF"/>
    <w:rsid w:val="005B5D66"/>
    <w:rsid w:val="005B678C"/>
    <w:rsid w:val="005C0BF0"/>
    <w:rsid w:val="005C1F26"/>
    <w:rsid w:val="005C33F7"/>
    <w:rsid w:val="005C5C58"/>
    <w:rsid w:val="005C5F61"/>
    <w:rsid w:val="005C6B69"/>
    <w:rsid w:val="005C72E1"/>
    <w:rsid w:val="005D0697"/>
    <w:rsid w:val="005D09E3"/>
    <w:rsid w:val="005D336C"/>
    <w:rsid w:val="005D47BF"/>
    <w:rsid w:val="005D6E81"/>
    <w:rsid w:val="005F5471"/>
    <w:rsid w:val="005F5CE0"/>
    <w:rsid w:val="005F6D7F"/>
    <w:rsid w:val="00606BE9"/>
    <w:rsid w:val="00607BC9"/>
    <w:rsid w:val="00614379"/>
    <w:rsid w:val="0061544D"/>
    <w:rsid w:val="0061711D"/>
    <w:rsid w:val="00617198"/>
    <w:rsid w:val="00620F1F"/>
    <w:rsid w:val="00622210"/>
    <w:rsid w:val="00623913"/>
    <w:rsid w:val="00627000"/>
    <w:rsid w:val="00627FF1"/>
    <w:rsid w:val="0063357A"/>
    <w:rsid w:val="006350FA"/>
    <w:rsid w:val="00635943"/>
    <w:rsid w:val="00637221"/>
    <w:rsid w:val="00644D4E"/>
    <w:rsid w:val="00647760"/>
    <w:rsid w:val="00647C24"/>
    <w:rsid w:val="006501C2"/>
    <w:rsid w:val="00656ACD"/>
    <w:rsid w:val="00661A91"/>
    <w:rsid w:val="006620AC"/>
    <w:rsid w:val="006627D1"/>
    <w:rsid w:val="00673E81"/>
    <w:rsid w:val="00675046"/>
    <w:rsid w:val="00675A41"/>
    <w:rsid w:val="0067779B"/>
    <w:rsid w:val="00677B27"/>
    <w:rsid w:val="00684F87"/>
    <w:rsid w:val="0068552B"/>
    <w:rsid w:val="00686E6E"/>
    <w:rsid w:val="0069173C"/>
    <w:rsid w:val="0069213F"/>
    <w:rsid w:val="00693EB8"/>
    <w:rsid w:val="00694C93"/>
    <w:rsid w:val="00696FCF"/>
    <w:rsid w:val="006A3ED0"/>
    <w:rsid w:val="006A6F11"/>
    <w:rsid w:val="006B0317"/>
    <w:rsid w:val="006B10F8"/>
    <w:rsid w:val="006B45FB"/>
    <w:rsid w:val="006B50DF"/>
    <w:rsid w:val="006C1D6F"/>
    <w:rsid w:val="006C4200"/>
    <w:rsid w:val="006D0C18"/>
    <w:rsid w:val="006D212F"/>
    <w:rsid w:val="006E0180"/>
    <w:rsid w:val="006E2B4C"/>
    <w:rsid w:val="006E59AD"/>
    <w:rsid w:val="006E61AE"/>
    <w:rsid w:val="006E6F82"/>
    <w:rsid w:val="006E79FE"/>
    <w:rsid w:val="006F0710"/>
    <w:rsid w:val="006F4B3F"/>
    <w:rsid w:val="006F6903"/>
    <w:rsid w:val="006F6F84"/>
    <w:rsid w:val="006F786E"/>
    <w:rsid w:val="00703906"/>
    <w:rsid w:val="00704D67"/>
    <w:rsid w:val="00705634"/>
    <w:rsid w:val="00705A1E"/>
    <w:rsid w:val="007062E2"/>
    <w:rsid w:val="00707414"/>
    <w:rsid w:val="0071074D"/>
    <w:rsid w:val="007107DF"/>
    <w:rsid w:val="00715F1F"/>
    <w:rsid w:val="0071635F"/>
    <w:rsid w:val="007257A4"/>
    <w:rsid w:val="007270CB"/>
    <w:rsid w:val="007273AC"/>
    <w:rsid w:val="00730D7C"/>
    <w:rsid w:val="00733F9B"/>
    <w:rsid w:val="00734454"/>
    <w:rsid w:val="007355D5"/>
    <w:rsid w:val="0073707B"/>
    <w:rsid w:val="00737748"/>
    <w:rsid w:val="007401E8"/>
    <w:rsid w:val="00740743"/>
    <w:rsid w:val="007463B4"/>
    <w:rsid w:val="0074688F"/>
    <w:rsid w:val="00750401"/>
    <w:rsid w:val="007517F8"/>
    <w:rsid w:val="00755612"/>
    <w:rsid w:val="007564CC"/>
    <w:rsid w:val="00762E0A"/>
    <w:rsid w:val="00764CCA"/>
    <w:rsid w:val="007672BE"/>
    <w:rsid w:val="007700EC"/>
    <w:rsid w:val="007715F0"/>
    <w:rsid w:val="0077313D"/>
    <w:rsid w:val="007733FF"/>
    <w:rsid w:val="0077397C"/>
    <w:rsid w:val="00774D3F"/>
    <w:rsid w:val="00774F09"/>
    <w:rsid w:val="007766C3"/>
    <w:rsid w:val="007777FE"/>
    <w:rsid w:val="00777993"/>
    <w:rsid w:val="007822F3"/>
    <w:rsid w:val="007840EB"/>
    <w:rsid w:val="0078447A"/>
    <w:rsid w:val="00786288"/>
    <w:rsid w:val="00786417"/>
    <w:rsid w:val="00787983"/>
    <w:rsid w:val="007905E5"/>
    <w:rsid w:val="00790DDA"/>
    <w:rsid w:val="007912FF"/>
    <w:rsid w:val="00791B18"/>
    <w:rsid w:val="00792BBD"/>
    <w:rsid w:val="00793F4D"/>
    <w:rsid w:val="00794F37"/>
    <w:rsid w:val="007A173C"/>
    <w:rsid w:val="007A49ED"/>
    <w:rsid w:val="007A6A62"/>
    <w:rsid w:val="007A6FA6"/>
    <w:rsid w:val="007A7A10"/>
    <w:rsid w:val="007B1D8B"/>
    <w:rsid w:val="007B2345"/>
    <w:rsid w:val="007B2EA3"/>
    <w:rsid w:val="007B52AC"/>
    <w:rsid w:val="007B53D7"/>
    <w:rsid w:val="007C1AEB"/>
    <w:rsid w:val="007C1FCB"/>
    <w:rsid w:val="007C53E0"/>
    <w:rsid w:val="007D0D5C"/>
    <w:rsid w:val="007D34D5"/>
    <w:rsid w:val="007D3EEC"/>
    <w:rsid w:val="007D4386"/>
    <w:rsid w:val="007D4AAB"/>
    <w:rsid w:val="007D7E1C"/>
    <w:rsid w:val="007D7E96"/>
    <w:rsid w:val="007E1116"/>
    <w:rsid w:val="007E1428"/>
    <w:rsid w:val="007E2D55"/>
    <w:rsid w:val="007E6541"/>
    <w:rsid w:val="007F043B"/>
    <w:rsid w:val="007F2A07"/>
    <w:rsid w:val="007F2FD9"/>
    <w:rsid w:val="007F334A"/>
    <w:rsid w:val="007F5E53"/>
    <w:rsid w:val="007F7A0D"/>
    <w:rsid w:val="007F7ACB"/>
    <w:rsid w:val="00801968"/>
    <w:rsid w:val="008024C2"/>
    <w:rsid w:val="00806910"/>
    <w:rsid w:val="008078B0"/>
    <w:rsid w:val="008106F5"/>
    <w:rsid w:val="008107A5"/>
    <w:rsid w:val="0081084F"/>
    <w:rsid w:val="0081228A"/>
    <w:rsid w:val="00812951"/>
    <w:rsid w:val="008160FA"/>
    <w:rsid w:val="00824BF2"/>
    <w:rsid w:val="00825B29"/>
    <w:rsid w:val="0083020E"/>
    <w:rsid w:val="0083120D"/>
    <w:rsid w:val="00836ED6"/>
    <w:rsid w:val="00843C4D"/>
    <w:rsid w:val="00844CBA"/>
    <w:rsid w:val="008503F7"/>
    <w:rsid w:val="00850BCC"/>
    <w:rsid w:val="00851A4C"/>
    <w:rsid w:val="00851FFB"/>
    <w:rsid w:val="00852EBA"/>
    <w:rsid w:val="008531B7"/>
    <w:rsid w:val="0085578F"/>
    <w:rsid w:val="00856CC2"/>
    <w:rsid w:val="00862F95"/>
    <w:rsid w:val="00864C23"/>
    <w:rsid w:val="00864C89"/>
    <w:rsid w:val="00866762"/>
    <w:rsid w:val="00867BC0"/>
    <w:rsid w:val="00867FB4"/>
    <w:rsid w:val="0087031A"/>
    <w:rsid w:val="00870E33"/>
    <w:rsid w:val="00870EDB"/>
    <w:rsid w:val="00874A25"/>
    <w:rsid w:val="00875BB9"/>
    <w:rsid w:val="0088233C"/>
    <w:rsid w:val="00884965"/>
    <w:rsid w:val="00886543"/>
    <w:rsid w:val="0088670C"/>
    <w:rsid w:val="00892707"/>
    <w:rsid w:val="00893A95"/>
    <w:rsid w:val="00895056"/>
    <w:rsid w:val="00896C5C"/>
    <w:rsid w:val="0089765F"/>
    <w:rsid w:val="008A11C2"/>
    <w:rsid w:val="008A20EC"/>
    <w:rsid w:val="008A290D"/>
    <w:rsid w:val="008A6921"/>
    <w:rsid w:val="008A6EEA"/>
    <w:rsid w:val="008B15B8"/>
    <w:rsid w:val="008B1F6B"/>
    <w:rsid w:val="008B4113"/>
    <w:rsid w:val="008C07A5"/>
    <w:rsid w:val="008C36CC"/>
    <w:rsid w:val="008C5430"/>
    <w:rsid w:val="008D36F0"/>
    <w:rsid w:val="008D6C93"/>
    <w:rsid w:val="008D7F7A"/>
    <w:rsid w:val="008E1176"/>
    <w:rsid w:val="008E257C"/>
    <w:rsid w:val="008E2840"/>
    <w:rsid w:val="008E3B2A"/>
    <w:rsid w:val="008E4DF6"/>
    <w:rsid w:val="008F371E"/>
    <w:rsid w:val="008F3E40"/>
    <w:rsid w:val="008F4C1F"/>
    <w:rsid w:val="008F6CA8"/>
    <w:rsid w:val="008F7F4E"/>
    <w:rsid w:val="00901F90"/>
    <w:rsid w:val="0090439B"/>
    <w:rsid w:val="009149DD"/>
    <w:rsid w:val="00914E82"/>
    <w:rsid w:val="00915B5F"/>
    <w:rsid w:val="00916034"/>
    <w:rsid w:val="00916449"/>
    <w:rsid w:val="009173FC"/>
    <w:rsid w:val="00917942"/>
    <w:rsid w:val="00920296"/>
    <w:rsid w:val="009205EC"/>
    <w:rsid w:val="00921B2D"/>
    <w:rsid w:val="009228E1"/>
    <w:rsid w:val="00922988"/>
    <w:rsid w:val="00923BE5"/>
    <w:rsid w:val="0092413A"/>
    <w:rsid w:val="00925074"/>
    <w:rsid w:val="00925168"/>
    <w:rsid w:val="009257C9"/>
    <w:rsid w:val="00925E5A"/>
    <w:rsid w:val="009273A4"/>
    <w:rsid w:val="00932467"/>
    <w:rsid w:val="0093506A"/>
    <w:rsid w:val="00935B32"/>
    <w:rsid w:val="00941541"/>
    <w:rsid w:val="00943F21"/>
    <w:rsid w:val="0094494D"/>
    <w:rsid w:val="00946B99"/>
    <w:rsid w:val="00946F48"/>
    <w:rsid w:val="0094759A"/>
    <w:rsid w:val="00950529"/>
    <w:rsid w:val="00950E13"/>
    <w:rsid w:val="009515C6"/>
    <w:rsid w:val="00952454"/>
    <w:rsid w:val="009577FF"/>
    <w:rsid w:val="009603B2"/>
    <w:rsid w:val="0096087A"/>
    <w:rsid w:val="00962A4F"/>
    <w:rsid w:val="00964792"/>
    <w:rsid w:val="00970309"/>
    <w:rsid w:val="0097298F"/>
    <w:rsid w:val="00972CCF"/>
    <w:rsid w:val="00977C66"/>
    <w:rsid w:val="009811CB"/>
    <w:rsid w:val="00984336"/>
    <w:rsid w:val="009909C2"/>
    <w:rsid w:val="00990CD4"/>
    <w:rsid w:val="00991C1D"/>
    <w:rsid w:val="009A145A"/>
    <w:rsid w:val="009A1564"/>
    <w:rsid w:val="009A1DD5"/>
    <w:rsid w:val="009A2702"/>
    <w:rsid w:val="009B1D68"/>
    <w:rsid w:val="009B1ED9"/>
    <w:rsid w:val="009B4D9F"/>
    <w:rsid w:val="009B7420"/>
    <w:rsid w:val="009C0BAE"/>
    <w:rsid w:val="009C1BF4"/>
    <w:rsid w:val="009C24C3"/>
    <w:rsid w:val="009C36F9"/>
    <w:rsid w:val="009C3D19"/>
    <w:rsid w:val="009C3E0B"/>
    <w:rsid w:val="009C4A8C"/>
    <w:rsid w:val="009C5028"/>
    <w:rsid w:val="009C67B1"/>
    <w:rsid w:val="009C68CA"/>
    <w:rsid w:val="009C76F7"/>
    <w:rsid w:val="009D0576"/>
    <w:rsid w:val="009D2A20"/>
    <w:rsid w:val="009D3527"/>
    <w:rsid w:val="009D43EB"/>
    <w:rsid w:val="009D6D58"/>
    <w:rsid w:val="009E4E3A"/>
    <w:rsid w:val="009E5286"/>
    <w:rsid w:val="009E7AE5"/>
    <w:rsid w:val="009E7E41"/>
    <w:rsid w:val="009F2C53"/>
    <w:rsid w:val="009F4618"/>
    <w:rsid w:val="009F5DC7"/>
    <w:rsid w:val="009F5FD7"/>
    <w:rsid w:val="00A0137F"/>
    <w:rsid w:val="00A02344"/>
    <w:rsid w:val="00A040E6"/>
    <w:rsid w:val="00A05373"/>
    <w:rsid w:val="00A0780B"/>
    <w:rsid w:val="00A10B10"/>
    <w:rsid w:val="00A11EC4"/>
    <w:rsid w:val="00A14A19"/>
    <w:rsid w:val="00A264F3"/>
    <w:rsid w:val="00A274F3"/>
    <w:rsid w:val="00A311C7"/>
    <w:rsid w:val="00A313E3"/>
    <w:rsid w:val="00A410F8"/>
    <w:rsid w:val="00A41E7D"/>
    <w:rsid w:val="00A45398"/>
    <w:rsid w:val="00A4551C"/>
    <w:rsid w:val="00A46B60"/>
    <w:rsid w:val="00A503DB"/>
    <w:rsid w:val="00A51374"/>
    <w:rsid w:val="00A52045"/>
    <w:rsid w:val="00A52AC2"/>
    <w:rsid w:val="00A52AD9"/>
    <w:rsid w:val="00A569D4"/>
    <w:rsid w:val="00A6202D"/>
    <w:rsid w:val="00A63BA7"/>
    <w:rsid w:val="00A641E9"/>
    <w:rsid w:val="00A7226C"/>
    <w:rsid w:val="00A74056"/>
    <w:rsid w:val="00A83275"/>
    <w:rsid w:val="00A833E5"/>
    <w:rsid w:val="00A856D3"/>
    <w:rsid w:val="00A86C8D"/>
    <w:rsid w:val="00A87232"/>
    <w:rsid w:val="00A9173D"/>
    <w:rsid w:val="00A970CA"/>
    <w:rsid w:val="00AA204C"/>
    <w:rsid w:val="00AA381E"/>
    <w:rsid w:val="00AA49B6"/>
    <w:rsid w:val="00AA5681"/>
    <w:rsid w:val="00AA5774"/>
    <w:rsid w:val="00AA6583"/>
    <w:rsid w:val="00AB05B9"/>
    <w:rsid w:val="00AB2D68"/>
    <w:rsid w:val="00AB5B05"/>
    <w:rsid w:val="00AC03E3"/>
    <w:rsid w:val="00AC0E09"/>
    <w:rsid w:val="00AC429F"/>
    <w:rsid w:val="00AD0B56"/>
    <w:rsid w:val="00AD1A5E"/>
    <w:rsid w:val="00AE4692"/>
    <w:rsid w:val="00AE46BF"/>
    <w:rsid w:val="00AE4E3A"/>
    <w:rsid w:val="00AE718D"/>
    <w:rsid w:val="00AF1CE4"/>
    <w:rsid w:val="00AF2B53"/>
    <w:rsid w:val="00B04379"/>
    <w:rsid w:val="00B05BD8"/>
    <w:rsid w:val="00B05D49"/>
    <w:rsid w:val="00B1258B"/>
    <w:rsid w:val="00B20DC2"/>
    <w:rsid w:val="00B2280F"/>
    <w:rsid w:val="00B22F28"/>
    <w:rsid w:val="00B23BB6"/>
    <w:rsid w:val="00B24251"/>
    <w:rsid w:val="00B27C0A"/>
    <w:rsid w:val="00B33379"/>
    <w:rsid w:val="00B34410"/>
    <w:rsid w:val="00B409F6"/>
    <w:rsid w:val="00B41502"/>
    <w:rsid w:val="00B41602"/>
    <w:rsid w:val="00B4510A"/>
    <w:rsid w:val="00B457D2"/>
    <w:rsid w:val="00B47C57"/>
    <w:rsid w:val="00B51FD2"/>
    <w:rsid w:val="00B53C65"/>
    <w:rsid w:val="00B5668F"/>
    <w:rsid w:val="00B62A25"/>
    <w:rsid w:val="00B62E2A"/>
    <w:rsid w:val="00B62F27"/>
    <w:rsid w:val="00B633D6"/>
    <w:rsid w:val="00B66FC3"/>
    <w:rsid w:val="00B71EF2"/>
    <w:rsid w:val="00B73EEC"/>
    <w:rsid w:val="00B74D7F"/>
    <w:rsid w:val="00B751B8"/>
    <w:rsid w:val="00B769A2"/>
    <w:rsid w:val="00B80FD2"/>
    <w:rsid w:val="00B82558"/>
    <w:rsid w:val="00B8396A"/>
    <w:rsid w:val="00B925A2"/>
    <w:rsid w:val="00B974A5"/>
    <w:rsid w:val="00BA13F9"/>
    <w:rsid w:val="00BA1A2A"/>
    <w:rsid w:val="00BA67BD"/>
    <w:rsid w:val="00BA6963"/>
    <w:rsid w:val="00BA7F85"/>
    <w:rsid w:val="00BB099B"/>
    <w:rsid w:val="00BB1D7C"/>
    <w:rsid w:val="00BB1E1E"/>
    <w:rsid w:val="00BB405D"/>
    <w:rsid w:val="00BB45AC"/>
    <w:rsid w:val="00BB783F"/>
    <w:rsid w:val="00BC0402"/>
    <w:rsid w:val="00BC2FB1"/>
    <w:rsid w:val="00BC3159"/>
    <w:rsid w:val="00BC6E1D"/>
    <w:rsid w:val="00BD03EB"/>
    <w:rsid w:val="00BD0CCC"/>
    <w:rsid w:val="00BD2FCE"/>
    <w:rsid w:val="00BD56E6"/>
    <w:rsid w:val="00BD6DD2"/>
    <w:rsid w:val="00BE005D"/>
    <w:rsid w:val="00BE3714"/>
    <w:rsid w:val="00BE41B6"/>
    <w:rsid w:val="00BE4779"/>
    <w:rsid w:val="00BF003A"/>
    <w:rsid w:val="00BF057A"/>
    <w:rsid w:val="00BF0C0A"/>
    <w:rsid w:val="00BF56CA"/>
    <w:rsid w:val="00BF5ABE"/>
    <w:rsid w:val="00BF73BB"/>
    <w:rsid w:val="00C00D9C"/>
    <w:rsid w:val="00C0201E"/>
    <w:rsid w:val="00C13221"/>
    <w:rsid w:val="00C14FB1"/>
    <w:rsid w:val="00C16FD4"/>
    <w:rsid w:val="00C20442"/>
    <w:rsid w:val="00C21638"/>
    <w:rsid w:val="00C23605"/>
    <w:rsid w:val="00C30869"/>
    <w:rsid w:val="00C30FB5"/>
    <w:rsid w:val="00C33E0F"/>
    <w:rsid w:val="00C34743"/>
    <w:rsid w:val="00C371AC"/>
    <w:rsid w:val="00C37C10"/>
    <w:rsid w:val="00C411B3"/>
    <w:rsid w:val="00C42993"/>
    <w:rsid w:val="00C46EA0"/>
    <w:rsid w:val="00C4717D"/>
    <w:rsid w:val="00C51E86"/>
    <w:rsid w:val="00C52329"/>
    <w:rsid w:val="00C540BB"/>
    <w:rsid w:val="00C54494"/>
    <w:rsid w:val="00C56F9F"/>
    <w:rsid w:val="00C60F00"/>
    <w:rsid w:val="00C61F30"/>
    <w:rsid w:val="00C629F7"/>
    <w:rsid w:val="00C7029E"/>
    <w:rsid w:val="00C704E6"/>
    <w:rsid w:val="00C738E0"/>
    <w:rsid w:val="00C773F3"/>
    <w:rsid w:val="00C809CC"/>
    <w:rsid w:val="00C83A1B"/>
    <w:rsid w:val="00C8474C"/>
    <w:rsid w:val="00C865B0"/>
    <w:rsid w:val="00C90296"/>
    <w:rsid w:val="00C9133C"/>
    <w:rsid w:val="00CA0300"/>
    <w:rsid w:val="00CA30FA"/>
    <w:rsid w:val="00CA4517"/>
    <w:rsid w:val="00CA7429"/>
    <w:rsid w:val="00CB1ADC"/>
    <w:rsid w:val="00CB1B8A"/>
    <w:rsid w:val="00CB1C12"/>
    <w:rsid w:val="00CB21A8"/>
    <w:rsid w:val="00CB2E91"/>
    <w:rsid w:val="00CB2F6D"/>
    <w:rsid w:val="00CB5B89"/>
    <w:rsid w:val="00CB6A60"/>
    <w:rsid w:val="00CC0D7C"/>
    <w:rsid w:val="00CC1FED"/>
    <w:rsid w:val="00CC4C3E"/>
    <w:rsid w:val="00CC5EBF"/>
    <w:rsid w:val="00CC780B"/>
    <w:rsid w:val="00CD19FC"/>
    <w:rsid w:val="00CD1EC8"/>
    <w:rsid w:val="00CD5E93"/>
    <w:rsid w:val="00CD7F8D"/>
    <w:rsid w:val="00CE311E"/>
    <w:rsid w:val="00CE377A"/>
    <w:rsid w:val="00CE4F19"/>
    <w:rsid w:val="00CF0F8A"/>
    <w:rsid w:val="00CF11EA"/>
    <w:rsid w:val="00CF1658"/>
    <w:rsid w:val="00CF26B1"/>
    <w:rsid w:val="00CF4B07"/>
    <w:rsid w:val="00CF70C3"/>
    <w:rsid w:val="00D02A41"/>
    <w:rsid w:val="00D03BDE"/>
    <w:rsid w:val="00D04CD8"/>
    <w:rsid w:val="00D05339"/>
    <w:rsid w:val="00D072D4"/>
    <w:rsid w:val="00D07506"/>
    <w:rsid w:val="00D1275B"/>
    <w:rsid w:val="00D13D94"/>
    <w:rsid w:val="00D15104"/>
    <w:rsid w:val="00D15974"/>
    <w:rsid w:val="00D206C0"/>
    <w:rsid w:val="00D34354"/>
    <w:rsid w:val="00D349D0"/>
    <w:rsid w:val="00D34A45"/>
    <w:rsid w:val="00D37147"/>
    <w:rsid w:val="00D371EC"/>
    <w:rsid w:val="00D373C6"/>
    <w:rsid w:val="00D40AD2"/>
    <w:rsid w:val="00D4258A"/>
    <w:rsid w:val="00D4624E"/>
    <w:rsid w:val="00D47AD5"/>
    <w:rsid w:val="00D53718"/>
    <w:rsid w:val="00D56688"/>
    <w:rsid w:val="00D608EF"/>
    <w:rsid w:val="00D61685"/>
    <w:rsid w:val="00D635F9"/>
    <w:rsid w:val="00D66749"/>
    <w:rsid w:val="00D67221"/>
    <w:rsid w:val="00D70772"/>
    <w:rsid w:val="00D70F85"/>
    <w:rsid w:val="00D7216F"/>
    <w:rsid w:val="00D745E1"/>
    <w:rsid w:val="00D7527A"/>
    <w:rsid w:val="00D81472"/>
    <w:rsid w:val="00D868F0"/>
    <w:rsid w:val="00D92F36"/>
    <w:rsid w:val="00D9442A"/>
    <w:rsid w:val="00D95829"/>
    <w:rsid w:val="00D962A2"/>
    <w:rsid w:val="00DA10A4"/>
    <w:rsid w:val="00DA1C73"/>
    <w:rsid w:val="00DA3D13"/>
    <w:rsid w:val="00DA3EFD"/>
    <w:rsid w:val="00DA4F74"/>
    <w:rsid w:val="00DB01A2"/>
    <w:rsid w:val="00DB0F1D"/>
    <w:rsid w:val="00DB1AC7"/>
    <w:rsid w:val="00DB3482"/>
    <w:rsid w:val="00DB4F89"/>
    <w:rsid w:val="00DB6541"/>
    <w:rsid w:val="00DB7D1C"/>
    <w:rsid w:val="00DC0139"/>
    <w:rsid w:val="00DC0EF8"/>
    <w:rsid w:val="00DC2C5E"/>
    <w:rsid w:val="00DC400C"/>
    <w:rsid w:val="00DC68D8"/>
    <w:rsid w:val="00DC78EA"/>
    <w:rsid w:val="00DC7CB9"/>
    <w:rsid w:val="00DD230C"/>
    <w:rsid w:val="00DE0D09"/>
    <w:rsid w:val="00DE2BA5"/>
    <w:rsid w:val="00DE326B"/>
    <w:rsid w:val="00DE4F19"/>
    <w:rsid w:val="00DE626A"/>
    <w:rsid w:val="00DF0C32"/>
    <w:rsid w:val="00E01282"/>
    <w:rsid w:val="00E06395"/>
    <w:rsid w:val="00E06C05"/>
    <w:rsid w:val="00E105FC"/>
    <w:rsid w:val="00E14AB1"/>
    <w:rsid w:val="00E150B1"/>
    <w:rsid w:val="00E15177"/>
    <w:rsid w:val="00E15548"/>
    <w:rsid w:val="00E21B10"/>
    <w:rsid w:val="00E221CD"/>
    <w:rsid w:val="00E24205"/>
    <w:rsid w:val="00E32665"/>
    <w:rsid w:val="00E33B13"/>
    <w:rsid w:val="00E42F6E"/>
    <w:rsid w:val="00E43DE3"/>
    <w:rsid w:val="00E4404D"/>
    <w:rsid w:val="00E462B4"/>
    <w:rsid w:val="00E51EDA"/>
    <w:rsid w:val="00E5658E"/>
    <w:rsid w:val="00E56D33"/>
    <w:rsid w:val="00E57161"/>
    <w:rsid w:val="00E60B1C"/>
    <w:rsid w:val="00E61285"/>
    <w:rsid w:val="00E62AAA"/>
    <w:rsid w:val="00E679A3"/>
    <w:rsid w:val="00E70D21"/>
    <w:rsid w:val="00E83493"/>
    <w:rsid w:val="00E8352F"/>
    <w:rsid w:val="00E844DF"/>
    <w:rsid w:val="00E90A5E"/>
    <w:rsid w:val="00E91869"/>
    <w:rsid w:val="00E92A38"/>
    <w:rsid w:val="00E9450B"/>
    <w:rsid w:val="00E94FA3"/>
    <w:rsid w:val="00EA32D3"/>
    <w:rsid w:val="00EA466E"/>
    <w:rsid w:val="00EB17A3"/>
    <w:rsid w:val="00EB51F2"/>
    <w:rsid w:val="00EB5F73"/>
    <w:rsid w:val="00EB6459"/>
    <w:rsid w:val="00EC5602"/>
    <w:rsid w:val="00EC61B4"/>
    <w:rsid w:val="00EC6D0B"/>
    <w:rsid w:val="00ED58C5"/>
    <w:rsid w:val="00ED5F36"/>
    <w:rsid w:val="00EE55DD"/>
    <w:rsid w:val="00EE68D0"/>
    <w:rsid w:val="00EE6A7D"/>
    <w:rsid w:val="00EF1E29"/>
    <w:rsid w:val="00EF4122"/>
    <w:rsid w:val="00EF583F"/>
    <w:rsid w:val="00F00885"/>
    <w:rsid w:val="00F0402B"/>
    <w:rsid w:val="00F05711"/>
    <w:rsid w:val="00F07099"/>
    <w:rsid w:val="00F12E9C"/>
    <w:rsid w:val="00F1725B"/>
    <w:rsid w:val="00F17B1E"/>
    <w:rsid w:val="00F20F9C"/>
    <w:rsid w:val="00F210BD"/>
    <w:rsid w:val="00F2155C"/>
    <w:rsid w:val="00F22F82"/>
    <w:rsid w:val="00F2500D"/>
    <w:rsid w:val="00F33EF9"/>
    <w:rsid w:val="00F361F3"/>
    <w:rsid w:val="00F3658E"/>
    <w:rsid w:val="00F36B8B"/>
    <w:rsid w:val="00F41742"/>
    <w:rsid w:val="00F438E1"/>
    <w:rsid w:val="00F53999"/>
    <w:rsid w:val="00F603EB"/>
    <w:rsid w:val="00F61FEA"/>
    <w:rsid w:val="00F6203D"/>
    <w:rsid w:val="00F6284F"/>
    <w:rsid w:val="00F639C5"/>
    <w:rsid w:val="00F65E63"/>
    <w:rsid w:val="00F7164A"/>
    <w:rsid w:val="00F71B1E"/>
    <w:rsid w:val="00F723BB"/>
    <w:rsid w:val="00F74224"/>
    <w:rsid w:val="00F74D21"/>
    <w:rsid w:val="00F751D7"/>
    <w:rsid w:val="00F758C1"/>
    <w:rsid w:val="00F760AE"/>
    <w:rsid w:val="00F7613B"/>
    <w:rsid w:val="00F765F1"/>
    <w:rsid w:val="00F809F2"/>
    <w:rsid w:val="00F82EDE"/>
    <w:rsid w:val="00F83B56"/>
    <w:rsid w:val="00F83C29"/>
    <w:rsid w:val="00F84349"/>
    <w:rsid w:val="00F84E8A"/>
    <w:rsid w:val="00F95D21"/>
    <w:rsid w:val="00F95E38"/>
    <w:rsid w:val="00F97AB3"/>
    <w:rsid w:val="00FA2AD4"/>
    <w:rsid w:val="00FA309D"/>
    <w:rsid w:val="00FA343C"/>
    <w:rsid w:val="00FA34BF"/>
    <w:rsid w:val="00FA4B30"/>
    <w:rsid w:val="00FA520B"/>
    <w:rsid w:val="00FA62D8"/>
    <w:rsid w:val="00FA65A3"/>
    <w:rsid w:val="00FB0051"/>
    <w:rsid w:val="00FB26E8"/>
    <w:rsid w:val="00FB2BC2"/>
    <w:rsid w:val="00FB7F1E"/>
    <w:rsid w:val="00FC242B"/>
    <w:rsid w:val="00FC256F"/>
    <w:rsid w:val="00FC41A2"/>
    <w:rsid w:val="00FC6B3E"/>
    <w:rsid w:val="00FD117F"/>
    <w:rsid w:val="00FD1D1B"/>
    <w:rsid w:val="00FD3553"/>
    <w:rsid w:val="00FD4602"/>
    <w:rsid w:val="00FD5C6B"/>
    <w:rsid w:val="00FD6100"/>
    <w:rsid w:val="00FD6137"/>
    <w:rsid w:val="00FE22AB"/>
    <w:rsid w:val="00FE25B6"/>
    <w:rsid w:val="00FE39E7"/>
    <w:rsid w:val="00FE4485"/>
    <w:rsid w:val="00FE4E80"/>
    <w:rsid w:val="00FE793D"/>
    <w:rsid w:val="00FF5D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0754A1BC-E3B5-419D-89A6-91D0E7D19D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heme="minorBidi"/>
        <w:sz w:val="24"/>
        <w:szCs w:val="22"/>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B0F1D"/>
    <w:rPr>
      <w:rFonts w:eastAsia="Calibri" w:cs="Times New Roman"/>
    </w:rPr>
  </w:style>
  <w:style w:type="paragraph" w:styleId="Heading4">
    <w:name w:val="heading 4"/>
    <w:basedOn w:val="Normal"/>
    <w:link w:val="Heading4Char"/>
    <w:uiPriority w:val="9"/>
    <w:qFormat/>
    <w:rsid w:val="00F95D21"/>
    <w:pPr>
      <w:spacing w:before="100" w:beforeAutospacing="1" w:after="100" w:afterAutospacing="1"/>
      <w:outlineLvl w:val="3"/>
    </w:pPr>
    <w:rPr>
      <w:rFonts w:eastAsia="Times New Roman"/>
      <w:b/>
      <w:bCs/>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040E6"/>
    <w:pPr>
      <w:tabs>
        <w:tab w:val="center" w:pos="4680"/>
        <w:tab w:val="right" w:pos="9360"/>
      </w:tabs>
    </w:pPr>
  </w:style>
  <w:style w:type="character" w:customStyle="1" w:styleId="HeaderChar">
    <w:name w:val="Header Char"/>
    <w:basedOn w:val="DefaultParagraphFont"/>
    <w:link w:val="Header"/>
    <w:uiPriority w:val="99"/>
    <w:rsid w:val="00A040E6"/>
  </w:style>
  <w:style w:type="paragraph" w:styleId="Footer">
    <w:name w:val="footer"/>
    <w:basedOn w:val="Normal"/>
    <w:link w:val="FooterChar"/>
    <w:uiPriority w:val="99"/>
    <w:unhideWhenUsed/>
    <w:rsid w:val="00A040E6"/>
    <w:pPr>
      <w:tabs>
        <w:tab w:val="center" w:pos="4680"/>
        <w:tab w:val="right" w:pos="9360"/>
      </w:tabs>
    </w:pPr>
  </w:style>
  <w:style w:type="character" w:customStyle="1" w:styleId="FooterChar">
    <w:name w:val="Footer Char"/>
    <w:basedOn w:val="DefaultParagraphFont"/>
    <w:link w:val="Footer"/>
    <w:uiPriority w:val="99"/>
    <w:rsid w:val="00A040E6"/>
  </w:style>
  <w:style w:type="character" w:customStyle="1" w:styleId="apple-converted-space">
    <w:name w:val="apple-converted-space"/>
    <w:basedOn w:val="DefaultParagraphFont"/>
    <w:rsid w:val="00AA204C"/>
  </w:style>
  <w:style w:type="character" w:styleId="Hyperlink">
    <w:name w:val="Hyperlink"/>
    <w:basedOn w:val="DefaultParagraphFont"/>
    <w:uiPriority w:val="99"/>
    <w:unhideWhenUsed/>
    <w:rsid w:val="00AA204C"/>
    <w:rPr>
      <w:color w:val="0000FF"/>
      <w:u w:val="single"/>
    </w:rPr>
  </w:style>
  <w:style w:type="paragraph" w:styleId="NoSpacing">
    <w:name w:val="No Spacing"/>
    <w:uiPriority w:val="1"/>
    <w:qFormat/>
    <w:rsid w:val="00627FF1"/>
  </w:style>
  <w:style w:type="character" w:styleId="FollowedHyperlink">
    <w:name w:val="FollowedHyperlink"/>
    <w:basedOn w:val="DefaultParagraphFont"/>
    <w:uiPriority w:val="99"/>
    <w:semiHidden/>
    <w:unhideWhenUsed/>
    <w:rsid w:val="00627FF1"/>
    <w:rPr>
      <w:color w:val="800080" w:themeColor="followedHyperlink"/>
      <w:u w:val="single"/>
    </w:rPr>
  </w:style>
  <w:style w:type="paragraph" w:styleId="ListParagraph">
    <w:name w:val="List Paragraph"/>
    <w:basedOn w:val="Normal"/>
    <w:uiPriority w:val="34"/>
    <w:qFormat/>
    <w:rsid w:val="00253C43"/>
    <w:pPr>
      <w:ind w:left="720"/>
      <w:contextualSpacing/>
    </w:pPr>
  </w:style>
  <w:style w:type="paragraph" w:styleId="FootnoteText">
    <w:name w:val="footnote text"/>
    <w:basedOn w:val="Normal"/>
    <w:link w:val="FootnoteTextChar"/>
    <w:semiHidden/>
    <w:rsid w:val="002C36DB"/>
    <w:rPr>
      <w:rFonts w:eastAsia="Times New Roman"/>
      <w:sz w:val="20"/>
      <w:szCs w:val="20"/>
    </w:rPr>
  </w:style>
  <w:style w:type="character" w:customStyle="1" w:styleId="FootnoteTextChar">
    <w:name w:val="Footnote Text Char"/>
    <w:basedOn w:val="DefaultParagraphFont"/>
    <w:link w:val="FootnoteText"/>
    <w:semiHidden/>
    <w:rsid w:val="002C36DB"/>
    <w:rPr>
      <w:rFonts w:eastAsia="Times New Roman" w:cs="Times New Roman"/>
      <w:sz w:val="20"/>
      <w:szCs w:val="20"/>
    </w:rPr>
  </w:style>
  <w:style w:type="character" w:styleId="FootnoteReference">
    <w:name w:val="footnote reference"/>
    <w:basedOn w:val="DefaultParagraphFont"/>
    <w:uiPriority w:val="99"/>
    <w:semiHidden/>
    <w:rsid w:val="002C36DB"/>
    <w:rPr>
      <w:vertAlign w:val="superscript"/>
    </w:rPr>
  </w:style>
  <w:style w:type="character" w:styleId="CommentReference">
    <w:name w:val="annotation reference"/>
    <w:basedOn w:val="DefaultParagraphFont"/>
    <w:uiPriority w:val="99"/>
    <w:semiHidden/>
    <w:unhideWhenUsed/>
    <w:rsid w:val="00922988"/>
    <w:rPr>
      <w:sz w:val="16"/>
      <w:szCs w:val="16"/>
    </w:rPr>
  </w:style>
  <w:style w:type="paragraph" w:styleId="CommentText">
    <w:name w:val="annotation text"/>
    <w:basedOn w:val="Normal"/>
    <w:link w:val="CommentTextChar"/>
    <w:uiPriority w:val="99"/>
    <w:semiHidden/>
    <w:unhideWhenUsed/>
    <w:rsid w:val="00922988"/>
    <w:rPr>
      <w:sz w:val="20"/>
      <w:szCs w:val="20"/>
    </w:rPr>
  </w:style>
  <w:style w:type="character" w:customStyle="1" w:styleId="CommentTextChar">
    <w:name w:val="Comment Text Char"/>
    <w:basedOn w:val="DefaultParagraphFont"/>
    <w:link w:val="CommentText"/>
    <w:uiPriority w:val="99"/>
    <w:semiHidden/>
    <w:rsid w:val="00922988"/>
    <w:rPr>
      <w:rFonts w:eastAsia="Calibri" w:cs="Times New Roman"/>
      <w:sz w:val="20"/>
      <w:szCs w:val="20"/>
    </w:rPr>
  </w:style>
  <w:style w:type="paragraph" w:styleId="CommentSubject">
    <w:name w:val="annotation subject"/>
    <w:basedOn w:val="CommentText"/>
    <w:next w:val="CommentText"/>
    <w:link w:val="CommentSubjectChar"/>
    <w:uiPriority w:val="99"/>
    <w:semiHidden/>
    <w:unhideWhenUsed/>
    <w:rsid w:val="00922988"/>
    <w:rPr>
      <w:b/>
      <w:bCs/>
    </w:rPr>
  </w:style>
  <w:style w:type="character" w:customStyle="1" w:styleId="CommentSubjectChar">
    <w:name w:val="Comment Subject Char"/>
    <w:basedOn w:val="CommentTextChar"/>
    <w:link w:val="CommentSubject"/>
    <w:uiPriority w:val="99"/>
    <w:semiHidden/>
    <w:rsid w:val="00922988"/>
    <w:rPr>
      <w:rFonts w:eastAsia="Calibri" w:cs="Times New Roman"/>
      <w:b/>
      <w:bCs/>
      <w:sz w:val="20"/>
      <w:szCs w:val="20"/>
    </w:rPr>
  </w:style>
  <w:style w:type="paragraph" w:styleId="BalloonText">
    <w:name w:val="Balloon Text"/>
    <w:basedOn w:val="Normal"/>
    <w:link w:val="BalloonTextChar"/>
    <w:uiPriority w:val="99"/>
    <w:semiHidden/>
    <w:unhideWhenUsed/>
    <w:rsid w:val="00922988"/>
    <w:rPr>
      <w:rFonts w:ascii="Tahoma" w:hAnsi="Tahoma" w:cs="Tahoma"/>
      <w:sz w:val="16"/>
      <w:szCs w:val="16"/>
    </w:rPr>
  </w:style>
  <w:style w:type="character" w:customStyle="1" w:styleId="BalloonTextChar">
    <w:name w:val="Balloon Text Char"/>
    <w:basedOn w:val="DefaultParagraphFont"/>
    <w:link w:val="BalloonText"/>
    <w:uiPriority w:val="99"/>
    <w:semiHidden/>
    <w:rsid w:val="00922988"/>
    <w:rPr>
      <w:rFonts w:ascii="Tahoma" w:eastAsia="Calibri" w:hAnsi="Tahoma" w:cs="Tahoma"/>
      <w:sz w:val="16"/>
      <w:szCs w:val="16"/>
    </w:rPr>
  </w:style>
  <w:style w:type="paragraph" w:styleId="NormalWeb">
    <w:name w:val="Normal (Web)"/>
    <w:basedOn w:val="Normal"/>
    <w:uiPriority w:val="99"/>
    <w:semiHidden/>
    <w:unhideWhenUsed/>
    <w:rsid w:val="007E2D55"/>
    <w:pPr>
      <w:spacing w:before="100" w:beforeAutospacing="1" w:after="100" w:afterAutospacing="1"/>
    </w:pPr>
    <w:rPr>
      <w:rFonts w:eastAsia="Times New Roman"/>
      <w:szCs w:val="24"/>
    </w:rPr>
  </w:style>
  <w:style w:type="paragraph" w:customStyle="1" w:styleId="Default">
    <w:name w:val="Default"/>
    <w:rsid w:val="007E2D55"/>
    <w:pPr>
      <w:autoSpaceDE w:val="0"/>
      <w:autoSpaceDN w:val="0"/>
      <w:adjustRightInd w:val="0"/>
    </w:pPr>
    <w:rPr>
      <w:rFonts w:cs="Times New Roman"/>
      <w:color w:val="000000"/>
      <w:szCs w:val="24"/>
    </w:rPr>
  </w:style>
  <w:style w:type="character" w:customStyle="1" w:styleId="Heading4Char">
    <w:name w:val="Heading 4 Char"/>
    <w:basedOn w:val="DefaultParagraphFont"/>
    <w:link w:val="Heading4"/>
    <w:uiPriority w:val="9"/>
    <w:rsid w:val="00F95D21"/>
    <w:rPr>
      <w:rFonts w:eastAsia="Times New Roman" w:cs="Times New Roman"/>
      <w:b/>
      <w:bCs/>
      <w:szCs w:val="24"/>
    </w:rPr>
  </w:style>
  <w:style w:type="table" w:styleId="TableGrid">
    <w:name w:val="Table Grid"/>
    <w:basedOn w:val="TableNormal"/>
    <w:uiPriority w:val="59"/>
    <w:rsid w:val="001B1F4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9643153">
      <w:bodyDiv w:val="1"/>
      <w:marLeft w:val="0"/>
      <w:marRight w:val="0"/>
      <w:marTop w:val="0"/>
      <w:marBottom w:val="0"/>
      <w:divBdr>
        <w:top w:val="none" w:sz="0" w:space="0" w:color="auto"/>
        <w:left w:val="none" w:sz="0" w:space="0" w:color="auto"/>
        <w:bottom w:val="none" w:sz="0" w:space="0" w:color="auto"/>
        <w:right w:val="none" w:sz="0" w:space="0" w:color="auto"/>
      </w:divBdr>
      <w:divsChild>
        <w:div w:id="936641407">
          <w:marLeft w:val="0"/>
          <w:marRight w:val="0"/>
          <w:marTop w:val="0"/>
          <w:marBottom w:val="0"/>
          <w:divBdr>
            <w:top w:val="none" w:sz="0" w:space="0" w:color="auto"/>
            <w:left w:val="none" w:sz="0" w:space="0" w:color="auto"/>
            <w:bottom w:val="none" w:sz="0" w:space="0" w:color="auto"/>
            <w:right w:val="none" w:sz="0" w:space="0" w:color="auto"/>
          </w:divBdr>
        </w:div>
        <w:div w:id="577787366">
          <w:marLeft w:val="0"/>
          <w:marRight w:val="0"/>
          <w:marTop w:val="0"/>
          <w:marBottom w:val="0"/>
          <w:divBdr>
            <w:top w:val="none" w:sz="0" w:space="0" w:color="auto"/>
            <w:left w:val="none" w:sz="0" w:space="0" w:color="auto"/>
            <w:bottom w:val="none" w:sz="0" w:space="0" w:color="auto"/>
            <w:right w:val="none" w:sz="0" w:space="0" w:color="auto"/>
          </w:divBdr>
        </w:div>
        <w:div w:id="2069724237">
          <w:marLeft w:val="0"/>
          <w:marRight w:val="0"/>
          <w:marTop w:val="0"/>
          <w:marBottom w:val="0"/>
          <w:divBdr>
            <w:top w:val="none" w:sz="0" w:space="0" w:color="auto"/>
            <w:left w:val="none" w:sz="0" w:space="0" w:color="auto"/>
            <w:bottom w:val="none" w:sz="0" w:space="0" w:color="auto"/>
            <w:right w:val="none" w:sz="0" w:space="0" w:color="auto"/>
          </w:divBdr>
        </w:div>
        <w:div w:id="932398111">
          <w:marLeft w:val="0"/>
          <w:marRight w:val="0"/>
          <w:marTop w:val="0"/>
          <w:marBottom w:val="0"/>
          <w:divBdr>
            <w:top w:val="none" w:sz="0" w:space="0" w:color="auto"/>
            <w:left w:val="none" w:sz="0" w:space="0" w:color="auto"/>
            <w:bottom w:val="none" w:sz="0" w:space="0" w:color="auto"/>
            <w:right w:val="none" w:sz="0" w:space="0" w:color="auto"/>
          </w:divBdr>
        </w:div>
        <w:div w:id="48000214">
          <w:marLeft w:val="0"/>
          <w:marRight w:val="0"/>
          <w:marTop w:val="0"/>
          <w:marBottom w:val="0"/>
          <w:divBdr>
            <w:top w:val="none" w:sz="0" w:space="0" w:color="auto"/>
            <w:left w:val="none" w:sz="0" w:space="0" w:color="auto"/>
            <w:bottom w:val="none" w:sz="0" w:space="0" w:color="auto"/>
            <w:right w:val="none" w:sz="0" w:space="0" w:color="auto"/>
          </w:divBdr>
        </w:div>
      </w:divsChild>
    </w:div>
    <w:div w:id="138301669">
      <w:bodyDiv w:val="1"/>
      <w:marLeft w:val="0"/>
      <w:marRight w:val="0"/>
      <w:marTop w:val="0"/>
      <w:marBottom w:val="0"/>
      <w:divBdr>
        <w:top w:val="none" w:sz="0" w:space="0" w:color="auto"/>
        <w:left w:val="none" w:sz="0" w:space="0" w:color="auto"/>
        <w:bottom w:val="none" w:sz="0" w:space="0" w:color="auto"/>
        <w:right w:val="none" w:sz="0" w:space="0" w:color="auto"/>
      </w:divBdr>
      <w:divsChild>
        <w:div w:id="1569149513">
          <w:marLeft w:val="0"/>
          <w:marRight w:val="0"/>
          <w:marTop w:val="0"/>
          <w:marBottom w:val="0"/>
          <w:divBdr>
            <w:top w:val="none" w:sz="0" w:space="0" w:color="auto"/>
            <w:left w:val="none" w:sz="0" w:space="0" w:color="auto"/>
            <w:bottom w:val="none" w:sz="0" w:space="0" w:color="auto"/>
            <w:right w:val="none" w:sz="0" w:space="0" w:color="auto"/>
          </w:divBdr>
        </w:div>
        <w:div w:id="1462117919">
          <w:marLeft w:val="0"/>
          <w:marRight w:val="0"/>
          <w:marTop w:val="0"/>
          <w:marBottom w:val="0"/>
          <w:divBdr>
            <w:top w:val="none" w:sz="0" w:space="0" w:color="auto"/>
            <w:left w:val="none" w:sz="0" w:space="0" w:color="auto"/>
            <w:bottom w:val="none" w:sz="0" w:space="0" w:color="auto"/>
            <w:right w:val="none" w:sz="0" w:space="0" w:color="auto"/>
          </w:divBdr>
        </w:div>
        <w:div w:id="1991399415">
          <w:marLeft w:val="0"/>
          <w:marRight w:val="0"/>
          <w:marTop w:val="0"/>
          <w:marBottom w:val="0"/>
          <w:divBdr>
            <w:top w:val="none" w:sz="0" w:space="0" w:color="auto"/>
            <w:left w:val="none" w:sz="0" w:space="0" w:color="auto"/>
            <w:bottom w:val="none" w:sz="0" w:space="0" w:color="auto"/>
            <w:right w:val="none" w:sz="0" w:space="0" w:color="auto"/>
          </w:divBdr>
        </w:div>
        <w:div w:id="1191256594">
          <w:marLeft w:val="0"/>
          <w:marRight w:val="0"/>
          <w:marTop w:val="0"/>
          <w:marBottom w:val="0"/>
          <w:divBdr>
            <w:top w:val="none" w:sz="0" w:space="0" w:color="auto"/>
            <w:left w:val="none" w:sz="0" w:space="0" w:color="auto"/>
            <w:bottom w:val="none" w:sz="0" w:space="0" w:color="auto"/>
            <w:right w:val="none" w:sz="0" w:space="0" w:color="auto"/>
          </w:divBdr>
        </w:div>
        <w:div w:id="274484240">
          <w:marLeft w:val="0"/>
          <w:marRight w:val="0"/>
          <w:marTop w:val="0"/>
          <w:marBottom w:val="0"/>
          <w:divBdr>
            <w:top w:val="none" w:sz="0" w:space="0" w:color="auto"/>
            <w:left w:val="none" w:sz="0" w:space="0" w:color="auto"/>
            <w:bottom w:val="none" w:sz="0" w:space="0" w:color="auto"/>
            <w:right w:val="none" w:sz="0" w:space="0" w:color="auto"/>
          </w:divBdr>
        </w:div>
        <w:div w:id="513616279">
          <w:marLeft w:val="0"/>
          <w:marRight w:val="0"/>
          <w:marTop w:val="0"/>
          <w:marBottom w:val="0"/>
          <w:divBdr>
            <w:top w:val="none" w:sz="0" w:space="0" w:color="auto"/>
            <w:left w:val="none" w:sz="0" w:space="0" w:color="auto"/>
            <w:bottom w:val="none" w:sz="0" w:space="0" w:color="auto"/>
            <w:right w:val="none" w:sz="0" w:space="0" w:color="auto"/>
          </w:divBdr>
        </w:div>
        <w:div w:id="300814642">
          <w:marLeft w:val="0"/>
          <w:marRight w:val="0"/>
          <w:marTop w:val="0"/>
          <w:marBottom w:val="0"/>
          <w:divBdr>
            <w:top w:val="none" w:sz="0" w:space="0" w:color="auto"/>
            <w:left w:val="none" w:sz="0" w:space="0" w:color="auto"/>
            <w:bottom w:val="none" w:sz="0" w:space="0" w:color="auto"/>
            <w:right w:val="none" w:sz="0" w:space="0" w:color="auto"/>
          </w:divBdr>
        </w:div>
        <w:div w:id="662196751">
          <w:marLeft w:val="0"/>
          <w:marRight w:val="0"/>
          <w:marTop w:val="0"/>
          <w:marBottom w:val="0"/>
          <w:divBdr>
            <w:top w:val="none" w:sz="0" w:space="0" w:color="auto"/>
            <w:left w:val="none" w:sz="0" w:space="0" w:color="auto"/>
            <w:bottom w:val="none" w:sz="0" w:space="0" w:color="auto"/>
            <w:right w:val="none" w:sz="0" w:space="0" w:color="auto"/>
          </w:divBdr>
        </w:div>
        <w:div w:id="891310633">
          <w:marLeft w:val="0"/>
          <w:marRight w:val="0"/>
          <w:marTop w:val="0"/>
          <w:marBottom w:val="0"/>
          <w:divBdr>
            <w:top w:val="none" w:sz="0" w:space="0" w:color="auto"/>
            <w:left w:val="none" w:sz="0" w:space="0" w:color="auto"/>
            <w:bottom w:val="none" w:sz="0" w:space="0" w:color="auto"/>
            <w:right w:val="none" w:sz="0" w:space="0" w:color="auto"/>
          </w:divBdr>
        </w:div>
        <w:div w:id="80223390">
          <w:marLeft w:val="0"/>
          <w:marRight w:val="0"/>
          <w:marTop w:val="0"/>
          <w:marBottom w:val="0"/>
          <w:divBdr>
            <w:top w:val="none" w:sz="0" w:space="0" w:color="auto"/>
            <w:left w:val="none" w:sz="0" w:space="0" w:color="auto"/>
            <w:bottom w:val="none" w:sz="0" w:space="0" w:color="auto"/>
            <w:right w:val="none" w:sz="0" w:space="0" w:color="auto"/>
          </w:divBdr>
        </w:div>
        <w:div w:id="2074543830">
          <w:marLeft w:val="0"/>
          <w:marRight w:val="0"/>
          <w:marTop w:val="0"/>
          <w:marBottom w:val="0"/>
          <w:divBdr>
            <w:top w:val="none" w:sz="0" w:space="0" w:color="auto"/>
            <w:left w:val="none" w:sz="0" w:space="0" w:color="auto"/>
            <w:bottom w:val="none" w:sz="0" w:space="0" w:color="auto"/>
            <w:right w:val="none" w:sz="0" w:space="0" w:color="auto"/>
          </w:divBdr>
        </w:div>
        <w:div w:id="1486388409">
          <w:marLeft w:val="0"/>
          <w:marRight w:val="0"/>
          <w:marTop w:val="0"/>
          <w:marBottom w:val="0"/>
          <w:divBdr>
            <w:top w:val="none" w:sz="0" w:space="0" w:color="auto"/>
            <w:left w:val="none" w:sz="0" w:space="0" w:color="auto"/>
            <w:bottom w:val="none" w:sz="0" w:space="0" w:color="auto"/>
            <w:right w:val="none" w:sz="0" w:space="0" w:color="auto"/>
          </w:divBdr>
        </w:div>
        <w:div w:id="2128503393">
          <w:marLeft w:val="0"/>
          <w:marRight w:val="0"/>
          <w:marTop w:val="0"/>
          <w:marBottom w:val="0"/>
          <w:divBdr>
            <w:top w:val="none" w:sz="0" w:space="0" w:color="auto"/>
            <w:left w:val="none" w:sz="0" w:space="0" w:color="auto"/>
            <w:bottom w:val="none" w:sz="0" w:space="0" w:color="auto"/>
            <w:right w:val="none" w:sz="0" w:space="0" w:color="auto"/>
          </w:divBdr>
        </w:div>
        <w:div w:id="1517229359">
          <w:marLeft w:val="0"/>
          <w:marRight w:val="0"/>
          <w:marTop w:val="0"/>
          <w:marBottom w:val="0"/>
          <w:divBdr>
            <w:top w:val="none" w:sz="0" w:space="0" w:color="auto"/>
            <w:left w:val="none" w:sz="0" w:space="0" w:color="auto"/>
            <w:bottom w:val="none" w:sz="0" w:space="0" w:color="auto"/>
            <w:right w:val="none" w:sz="0" w:space="0" w:color="auto"/>
          </w:divBdr>
        </w:div>
        <w:div w:id="1106734613">
          <w:marLeft w:val="0"/>
          <w:marRight w:val="0"/>
          <w:marTop w:val="0"/>
          <w:marBottom w:val="0"/>
          <w:divBdr>
            <w:top w:val="none" w:sz="0" w:space="0" w:color="auto"/>
            <w:left w:val="none" w:sz="0" w:space="0" w:color="auto"/>
            <w:bottom w:val="none" w:sz="0" w:space="0" w:color="auto"/>
            <w:right w:val="none" w:sz="0" w:space="0" w:color="auto"/>
          </w:divBdr>
        </w:div>
        <w:div w:id="846292342">
          <w:marLeft w:val="0"/>
          <w:marRight w:val="0"/>
          <w:marTop w:val="0"/>
          <w:marBottom w:val="0"/>
          <w:divBdr>
            <w:top w:val="none" w:sz="0" w:space="0" w:color="auto"/>
            <w:left w:val="none" w:sz="0" w:space="0" w:color="auto"/>
            <w:bottom w:val="none" w:sz="0" w:space="0" w:color="auto"/>
            <w:right w:val="none" w:sz="0" w:space="0" w:color="auto"/>
          </w:divBdr>
        </w:div>
      </w:divsChild>
    </w:div>
    <w:div w:id="186794589">
      <w:bodyDiv w:val="1"/>
      <w:marLeft w:val="0"/>
      <w:marRight w:val="0"/>
      <w:marTop w:val="0"/>
      <w:marBottom w:val="0"/>
      <w:divBdr>
        <w:top w:val="none" w:sz="0" w:space="0" w:color="auto"/>
        <w:left w:val="none" w:sz="0" w:space="0" w:color="auto"/>
        <w:bottom w:val="none" w:sz="0" w:space="0" w:color="auto"/>
        <w:right w:val="none" w:sz="0" w:space="0" w:color="auto"/>
      </w:divBdr>
      <w:divsChild>
        <w:div w:id="42297517">
          <w:marLeft w:val="0"/>
          <w:marRight w:val="0"/>
          <w:marTop w:val="0"/>
          <w:marBottom w:val="0"/>
          <w:divBdr>
            <w:top w:val="none" w:sz="0" w:space="0" w:color="auto"/>
            <w:left w:val="none" w:sz="0" w:space="0" w:color="auto"/>
            <w:bottom w:val="none" w:sz="0" w:space="0" w:color="auto"/>
            <w:right w:val="none" w:sz="0" w:space="0" w:color="auto"/>
          </w:divBdr>
        </w:div>
        <w:div w:id="1357728358">
          <w:marLeft w:val="0"/>
          <w:marRight w:val="0"/>
          <w:marTop w:val="0"/>
          <w:marBottom w:val="0"/>
          <w:divBdr>
            <w:top w:val="none" w:sz="0" w:space="0" w:color="auto"/>
            <w:left w:val="none" w:sz="0" w:space="0" w:color="auto"/>
            <w:bottom w:val="none" w:sz="0" w:space="0" w:color="auto"/>
            <w:right w:val="none" w:sz="0" w:space="0" w:color="auto"/>
          </w:divBdr>
        </w:div>
        <w:div w:id="1040978218">
          <w:marLeft w:val="0"/>
          <w:marRight w:val="0"/>
          <w:marTop w:val="0"/>
          <w:marBottom w:val="0"/>
          <w:divBdr>
            <w:top w:val="none" w:sz="0" w:space="0" w:color="auto"/>
            <w:left w:val="none" w:sz="0" w:space="0" w:color="auto"/>
            <w:bottom w:val="none" w:sz="0" w:space="0" w:color="auto"/>
            <w:right w:val="none" w:sz="0" w:space="0" w:color="auto"/>
          </w:divBdr>
        </w:div>
        <w:div w:id="232283059">
          <w:marLeft w:val="0"/>
          <w:marRight w:val="0"/>
          <w:marTop w:val="0"/>
          <w:marBottom w:val="0"/>
          <w:divBdr>
            <w:top w:val="none" w:sz="0" w:space="0" w:color="auto"/>
            <w:left w:val="none" w:sz="0" w:space="0" w:color="auto"/>
            <w:bottom w:val="none" w:sz="0" w:space="0" w:color="auto"/>
            <w:right w:val="none" w:sz="0" w:space="0" w:color="auto"/>
          </w:divBdr>
        </w:div>
        <w:div w:id="145708412">
          <w:marLeft w:val="0"/>
          <w:marRight w:val="0"/>
          <w:marTop w:val="0"/>
          <w:marBottom w:val="0"/>
          <w:divBdr>
            <w:top w:val="none" w:sz="0" w:space="0" w:color="auto"/>
            <w:left w:val="none" w:sz="0" w:space="0" w:color="auto"/>
            <w:bottom w:val="none" w:sz="0" w:space="0" w:color="auto"/>
            <w:right w:val="none" w:sz="0" w:space="0" w:color="auto"/>
          </w:divBdr>
        </w:div>
        <w:div w:id="407387163">
          <w:marLeft w:val="0"/>
          <w:marRight w:val="0"/>
          <w:marTop w:val="0"/>
          <w:marBottom w:val="0"/>
          <w:divBdr>
            <w:top w:val="none" w:sz="0" w:space="0" w:color="auto"/>
            <w:left w:val="none" w:sz="0" w:space="0" w:color="auto"/>
            <w:bottom w:val="none" w:sz="0" w:space="0" w:color="auto"/>
            <w:right w:val="none" w:sz="0" w:space="0" w:color="auto"/>
          </w:divBdr>
        </w:div>
        <w:div w:id="1600258575">
          <w:marLeft w:val="0"/>
          <w:marRight w:val="0"/>
          <w:marTop w:val="0"/>
          <w:marBottom w:val="0"/>
          <w:divBdr>
            <w:top w:val="none" w:sz="0" w:space="0" w:color="auto"/>
            <w:left w:val="none" w:sz="0" w:space="0" w:color="auto"/>
            <w:bottom w:val="none" w:sz="0" w:space="0" w:color="auto"/>
            <w:right w:val="none" w:sz="0" w:space="0" w:color="auto"/>
          </w:divBdr>
        </w:div>
        <w:div w:id="1971859312">
          <w:marLeft w:val="0"/>
          <w:marRight w:val="0"/>
          <w:marTop w:val="0"/>
          <w:marBottom w:val="0"/>
          <w:divBdr>
            <w:top w:val="none" w:sz="0" w:space="0" w:color="auto"/>
            <w:left w:val="none" w:sz="0" w:space="0" w:color="auto"/>
            <w:bottom w:val="none" w:sz="0" w:space="0" w:color="auto"/>
            <w:right w:val="none" w:sz="0" w:space="0" w:color="auto"/>
          </w:divBdr>
        </w:div>
        <w:div w:id="1947038592">
          <w:marLeft w:val="0"/>
          <w:marRight w:val="0"/>
          <w:marTop w:val="0"/>
          <w:marBottom w:val="0"/>
          <w:divBdr>
            <w:top w:val="none" w:sz="0" w:space="0" w:color="auto"/>
            <w:left w:val="none" w:sz="0" w:space="0" w:color="auto"/>
            <w:bottom w:val="none" w:sz="0" w:space="0" w:color="auto"/>
            <w:right w:val="none" w:sz="0" w:space="0" w:color="auto"/>
          </w:divBdr>
        </w:div>
        <w:div w:id="528959429">
          <w:marLeft w:val="0"/>
          <w:marRight w:val="0"/>
          <w:marTop w:val="0"/>
          <w:marBottom w:val="0"/>
          <w:divBdr>
            <w:top w:val="none" w:sz="0" w:space="0" w:color="auto"/>
            <w:left w:val="none" w:sz="0" w:space="0" w:color="auto"/>
            <w:bottom w:val="none" w:sz="0" w:space="0" w:color="auto"/>
            <w:right w:val="none" w:sz="0" w:space="0" w:color="auto"/>
          </w:divBdr>
        </w:div>
        <w:div w:id="1835798017">
          <w:marLeft w:val="0"/>
          <w:marRight w:val="0"/>
          <w:marTop w:val="0"/>
          <w:marBottom w:val="0"/>
          <w:divBdr>
            <w:top w:val="none" w:sz="0" w:space="0" w:color="auto"/>
            <w:left w:val="none" w:sz="0" w:space="0" w:color="auto"/>
            <w:bottom w:val="none" w:sz="0" w:space="0" w:color="auto"/>
            <w:right w:val="none" w:sz="0" w:space="0" w:color="auto"/>
          </w:divBdr>
        </w:div>
        <w:div w:id="1084305760">
          <w:marLeft w:val="0"/>
          <w:marRight w:val="0"/>
          <w:marTop w:val="0"/>
          <w:marBottom w:val="0"/>
          <w:divBdr>
            <w:top w:val="none" w:sz="0" w:space="0" w:color="auto"/>
            <w:left w:val="none" w:sz="0" w:space="0" w:color="auto"/>
            <w:bottom w:val="none" w:sz="0" w:space="0" w:color="auto"/>
            <w:right w:val="none" w:sz="0" w:space="0" w:color="auto"/>
          </w:divBdr>
        </w:div>
        <w:div w:id="1045564643">
          <w:marLeft w:val="0"/>
          <w:marRight w:val="0"/>
          <w:marTop w:val="0"/>
          <w:marBottom w:val="0"/>
          <w:divBdr>
            <w:top w:val="none" w:sz="0" w:space="0" w:color="auto"/>
            <w:left w:val="none" w:sz="0" w:space="0" w:color="auto"/>
            <w:bottom w:val="none" w:sz="0" w:space="0" w:color="auto"/>
            <w:right w:val="none" w:sz="0" w:space="0" w:color="auto"/>
          </w:divBdr>
        </w:div>
        <w:div w:id="1665470856">
          <w:marLeft w:val="0"/>
          <w:marRight w:val="0"/>
          <w:marTop w:val="0"/>
          <w:marBottom w:val="0"/>
          <w:divBdr>
            <w:top w:val="none" w:sz="0" w:space="0" w:color="auto"/>
            <w:left w:val="none" w:sz="0" w:space="0" w:color="auto"/>
            <w:bottom w:val="none" w:sz="0" w:space="0" w:color="auto"/>
            <w:right w:val="none" w:sz="0" w:space="0" w:color="auto"/>
          </w:divBdr>
        </w:div>
        <w:div w:id="243492822">
          <w:marLeft w:val="0"/>
          <w:marRight w:val="0"/>
          <w:marTop w:val="0"/>
          <w:marBottom w:val="0"/>
          <w:divBdr>
            <w:top w:val="none" w:sz="0" w:space="0" w:color="auto"/>
            <w:left w:val="none" w:sz="0" w:space="0" w:color="auto"/>
            <w:bottom w:val="none" w:sz="0" w:space="0" w:color="auto"/>
            <w:right w:val="none" w:sz="0" w:space="0" w:color="auto"/>
          </w:divBdr>
        </w:div>
        <w:div w:id="769161393">
          <w:marLeft w:val="0"/>
          <w:marRight w:val="0"/>
          <w:marTop w:val="0"/>
          <w:marBottom w:val="0"/>
          <w:divBdr>
            <w:top w:val="none" w:sz="0" w:space="0" w:color="auto"/>
            <w:left w:val="none" w:sz="0" w:space="0" w:color="auto"/>
            <w:bottom w:val="none" w:sz="0" w:space="0" w:color="auto"/>
            <w:right w:val="none" w:sz="0" w:space="0" w:color="auto"/>
          </w:divBdr>
        </w:div>
        <w:div w:id="1220821902">
          <w:marLeft w:val="0"/>
          <w:marRight w:val="0"/>
          <w:marTop w:val="0"/>
          <w:marBottom w:val="0"/>
          <w:divBdr>
            <w:top w:val="none" w:sz="0" w:space="0" w:color="auto"/>
            <w:left w:val="none" w:sz="0" w:space="0" w:color="auto"/>
            <w:bottom w:val="none" w:sz="0" w:space="0" w:color="auto"/>
            <w:right w:val="none" w:sz="0" w:space="0" w:color="auto"/>
          </w:divBdr>
        </w:div>
        <w:div w:id="862325033">
          <w:marLeft w:val="0"/>
          <w:marRight w:val="0"/>
          <w:marTop w:val="0"/>
          <w:marBottom w:val="0"/>
          <w:divBdr>
            <w:top w:val="none" w:sz="0" w:space="0" w:color="auto"/>
            <w:left w:val="none" w:sz="0" w:space="0" w:color="auto"/>
            <w:bottom w:val="none" w:sz="0" w:space="0" w:color="auto"/>
            <w:right w:val="none" w:sz="0" w:space="0" w:color="auto"/>
          </w:divBdr>
        </w:div>
        <w:div w:id="1780031424">
          <w:marLeft w:val="0"/>
          <w:marRight w:val="0"/>
          <w:marTop w:val="0"/>
          <w:marBottom w:val="0"/>
          <w:divBdr>
            <w:top w:val="none" w:sz="0" w:space="0" w:color="auto"/>
            <w:left w:val="none" w:sz="0" w:space="0" w:color="auto"/>
            <w:bottom w:val="none" w:sz="0" w:space="0" w:color="auto"/>
            <w:right w:val="none" w:sz="0" w:space="0" w:color="auto"/>
          </w:divBdr>
        </w:div>
        <w:div w:id="414979990">
          <w:marLeft w:val="0"/>
          <w:marRight w:val="0"/>
          <w:marTop w:val="0"/>
          <w:marBottom w:val="0"/>
          <w:divBdr>
            <w:top w:val="none" w:sz="0" w:space="0" w:color="auto"/>
            <w:left w:val="none" w:sz="0" w:space="0" w:color="auto"/>
            <w:bottom w:val="none" w:sz="0" w:space="0" w:color="auto"/>
            <w:right w:val="none" w:sz="0" w:space="0" w:color="auto"/>
          </w:divBdr>
        </w:div>
        <w:div w:id="1496917345">
          <w:marLeft w:val="0"/>
          <w:marRight w:val="0"/>
          <w:marTop w:val="0"/>
          <w:marBottom w:val="0"/>
          <w:divBdr>
            <w:top w:val="none" w:sz="0" w:space="0" w:color="auto"/>
            <w:left w:val="none" w:sz="0" w:space="0" w:color="auto"/>
            <w:bottom w:val="none" w:sz="0" w:space="0" w:color="auto"/>
            <w:right w:val="none" w:sz="0" w:space="0" w:color="auto"/>
          </w:divBdr>
        </w:div>
        <w:div w:id="204220783">
          <w:marLeft w:val="0"/>
          <w:marRight w:val="0"/>
          <w:marTop w:val="0"/>
          <w:marBottom w:val="0"/>
          <w:divBdr>
            <w:top w:val="none" w:sz="0" w:space="0" w:color="auto"/>
            <w:left w:val="none" w:sz="0" w:space="0" w:color="auto"/>
            <w:bottom w:val="none" w:sz="0" w:space="0" w:color="auto"/>
            <w:right w:val="none" w:sz="0" w:space="0" w:color="auto"/>
          </w:divBdr>
        </w:div>
        <w:div w:id="269900268">
          <w:marLeft w:val="0"/>
          <w:marRight w:val="0"/>
          <w:marTop w:val="0"/>
          <w:marBottom w:val="0"/>
          <w:divBdr>
            <w:top w:val="none" w:sz="0" w:space="0" w:color="auto"/>
            <w:left w:val="none" w:sz="0" w:space="0" w:color="auto"/>
            <w:bottom w:val="none" w:sz="0" w:space="0" w:color="auto"/>
            <w:right w:val="none" w:sz="0" w:space="0" w:color="auto"/>
          </w:divBdr>
        </w:div>
        <w:div w:id="1645230363">
          <w:marLeft w:val="0"/>
          <w:marRight w:val="0"/>
          <w:marTop w:val="0"/>
          <w:marBottom w:val="0"/>
          <w:divBdr>
            <w:top w:val="none" w:sz="0" w:space="0" w:color="auto"/>
            <w:left w:val="none" w:sz="0" w:space="0" w:color="auto"/>
            <w:bottom w:val="none" w:sz="0" w:space="0" w:color="auto"/>
            <w:right w:val="none" w:sz="0" w:space="0" w:color="auto"/>
          </w:divBdr>
        </w:div>
        <w:div w:id="1370951164">
          <w:marLeft w:val="0"/>
          <w:marRight w:val="0"/>
          <w:marTop w:val="0"/>
          <w:marBottom w:val="0"/>
          <w:divBdr>
            <w:top w:val="none" w:sz="0" w:space="0" w:color="auto"/>
            <w:left w:val="none" w:sz="0" w:space="0" w:color="auto"/>
            <w:bottom w:val="none" w:sz="0" w:space="0" w:color="auto"/>
            <w:right w:val="none" w:sz="0" w:space="0" w:color="auto"/>
          </w:divBdr>
        </w:div>
        <w:div w:id="236670539">
          <w:marLeft w:val="0"/>
          <w:marRight w:val="0"/>
          <w:marTop w:val="0"/>
          <w:marBottom w:val="0"/>
          <w:divBdr>
            <w:top w:val="none" w:sz="0" w:space="0" w:color="auto"/>
            <w:left w:val="none" w:sz="0" w:space="0" w:color="auto"/>
            <w:bottom w:val="none" w:sz="0" w:space="0" w:color="auto"/>
            <w:right w:val="none" w:sz="0" w:space="0" w:color="auto"/>
          </w:divBdr>
        </w:div>
        <w:div w:id="533543160">
          <w:marLeft w:val="0"/>
          <w:marRight w:val="0"/>
          <w:marTop w:val="0"/>
          <w:marBottom w:val="0"/>
          <w:divBdr>
            <w:top w:val="none" w:sz="0" w:space="0" w:color="auto"/>
            <w:left w:val="none" w:sz="0" w:space="0" w:color="auto"/>
            <w:bottom w:val="none" w:sz="0" w:space="0" w:color="auto"/>
            <w:right w:val="none" w:sz="0" w:space="0" w:color="auto"/>
          </w:divBdr>
        </w:div>
        <w:div w:id="235869571">
          <w:marLeft w:val="0"/>
          <w:marRight w:val="0"/>
          <w:marTop w:val="0"/>
          <w:marBottom w:val="0"/>
          <w:divBdr>
            <w:top w:val="none" w:sz="0" w:space="0" w:color="auto"/>
            <w:left w:val="none" w:sz="0" w:space="0" w:color="auto"/>
            <w:bottom w:val="none" w:sz="0" w:space="0" w:color="auto"/>
            <w:right w:val="none" w:sz="0" w:space="0" w:color="auto"/>
          </w:divBdr>
        </w:div>
        <w:div w:id="1485124290">
          <w:marLeft w:val="0"/>
          <w:marRight w:val="0"/>
          <w:marTop w:val="0"/>
          <w:marBottom w:val="0"/>
          <w:divBdr>
            <w:top w:val="none" w:sz="0" w:space="0" w:color="auto"/>
            <w:left w:val="none" w:sz="0" w:space="0" w:color="auto"/>
            <w:bottom w:val="none" w:sz="0" w:space="0" w:color="auto"/>
            <w:right w:val="none" w:sz="0" w:space="0" w:color="auto"/>
          </w:divBdr>
        </w:div>
        <w:div w:id="1497765309">
          <w:marLeft w:val="0"/>
          <w:marRight w:val="0"/>
          <w:marTop w:val="0"/>
          <w:marBottom w:val="0"/>
          <w:divBdr>
            <w:top w:val="none" w:sz="0" w:space="0" w:color="auto"/>
            <w:left w:val="none" w:sz="0" w:space="0" w:color="auto"/>
            <w:bottom w:val="none" w:sz="0" w:space="0" w:color="auto"/>
            <w:right w:val="none" w:sz="0" w:space="0" w:color="auto"/>
          </w:divBdr>
        </w:div>
      </w:divsChild>
    </w:div>
    <w:div w:id="236324310">
      <w:bodyDiv w:val="1"/>
      <w:marLeft w:val="0"/>
      <w:marRight w:val="0"/>
      <w:marTop w:val="0"/>
      <w:marBottom w:val="0"/>
      <w:divBdr>
        <w:top w:val="none" w:sz="0" w:space="0" w:color="auto"/>
        <w:left w:val="none" w:sz="0" w:space="0" w:color="auto"/>
        <w:bottom w:val="none" w:sz="0" w:space="0" w:color="auto"/>
        <w:right w:val="none" w:sz="0" w:space="0" w:color="auto"/>
      </w:divBdr>
      <w:divsChild>
        <w:div w:id="1194852354">
          <w:marLeft w:val="0"/>
          <w:marRight w:val="0"/>
          <w:marTop w:val="0"/>
          <w:marBottom w:val="0"/>
          <w:divBdr>
            <w:top w:val="none" w:sz="0" w:space="0" w:color="auto"/>
            <w:left w:val="none" w:sz="0" w:space="0" w:color="auto"/>
            <w:bottom w:val="none" w:sz="0" w:space="0" w:color="auto"/>
            <w:right w:val="none" w:sz="0" w:space="0" w:color="auto"/>
          </w:divBdr>
        </w:div>
        <w:div w:id="1648319896">
          <w:marLeft w:val="0"/>
          <w:marRight w:val="0"/>
          <w:marTop w:val="0"/>
          <w:marBottom w:val="0"/>
          <w:divBdr>
            <w:top w:val="none" w:sz="0" w:space="0" w:color="auto"/>
            <w:left w:val="none" w:sz="0" w:space="0" w:color="auto"/>
            <w:bottom w:val="none" w:sz="0" w:space="0" w:color="auto"/>
            <w:right w:val="none" w:sz="0" w:space="0" w:color="auto"/>
          </w:divBdr>
        </w:div>
        <w:div w:id="801968380">
          <w:marLeft w:val="0"/>
          <w:marRight w:val="0"/>
          <w:marTop w:val="0"/>
          <w:marBottom w:val="0"/>
          <w:divBdr>
            <w:top w:val="none" w:sz="0" w:space="0" w:color="auto"/>
            <w:left w:val="none" w:sz="0" w:space="0" w:color="auto"/>
            <w:bottom w:val="none" w:sz="0" w:space="0" w:color="auto"/>
            <w:right w:val="none" w:sz="0" w:space="0" w:color="auto"/>
          </w:divBdr>
        </w:div>
        <w:div w:id="249580263">
          <w:marLeft w:val="0"/>
          <w:marRight w:val="0"/>
          <w:marTop w:val="0"/>
          <w:marBottom w:val="0"/>
          <w:divBdr>
            <w:top w:val="none" w:sz="0" w:space="0" w:color="auto"/>
            <w:left w:val="none" w:sz="0" w:space="0" w:color="auto"/>
            <w:bottom w:val="none" w:sz="0" w:space="0" w:color="auto"/>
            <w:right w:val="none" w:sz="0" w:space="0" w:color="auto"/>
          </w:divBdr>
        </w:div>
        <w:div w:id="719135035">
          <w:marLeft w:val="0"/>
          <w:marRight w:val="0"/>
          <w:marTop w:val="0"/>
          <w:marBottom w:val="0"/>
          <w:divBdr>
            <w:top w:val="none" w:sz="0" w:space="0" w:color="auto"/>
            <w:left w:val="none" w:sz="0" w:space="0" w:color="auto"/>
            <w:bottom w:val="none" w:sz="0" w:space="0" w:color="auto"/>
            <w:right w:val="none" w:sz="0" w:space="0" w:color="auto"/>
          </w:divBdr>
        </w:div>
        <w:div w:id="1843349382">
          <w:marLeft w:val="0"/>
          <w:marRight w:val="0"/>
          <w:marTop w:val="0"/>
          <w:marBottom w:val="0"/>
          <w:divBdr>
            <w:top w:val="none" w:sz="0" w:space="0" w:color="auto"/>
            <w:left w:val="none" w:sz="0" w:space="0" w:color="auto"/>
            <w:bottom w:val="none" w:sz="0" w:space="0" w:color="auto"/>
            <w:right w:val="none" w:sz="0" w:space="0" w:color="auto"/>
          </w:divBdr>
        </w:div>
        <w:div w:id="235632892">
          <w:marLeft w:val="0"/>
          <w:marRight w:val="0"/>
          <w:marTop w:val="0"/>
          <w:marBottom w:val="0"/>
          <w:divBdr>
            <w:top w:val="none" w:sz="0" w:space="0" w:color="auto"/>
            <w:left w:val="none" w:sz="0" w:space="0" w:color="auto"/>
            <w:bottom w:val="none" w:sz="0" w:space="0" w:color="auto"/>
            <w:right w:val="none" w:sz="0" w:space="0" w:color="auto"/>
          </w:divBdr>
        </w:div>
        <w:div w:id="12851766">
          <w:marLeft w:val="0"/>
          <w:marRight w:val="0"/>
          <w:marTop w:val="0"/>
          <w:marBottom w:val="0"/>
          <w:divBdr>
            <w:top w:val="none" w:sz="0" w:space="0" w:color="auto"/>
            <w:left w:val="none" w:sz="0" w:space="0" w:color="auto"/>
            <w:bottom w:val="none" w:sz="0" w:space="0" w:color="auto"/>
            <w:right w:val="none" w:sz="0" w:space="0" w:color="auto"/>
          </w:divBdr>
        </w:div>
        <w:div w:id="396127507">
          <w:marLeft w:val="0"/>
          <w:marRight w:val="0"/>
          <w:marTop w:val="0"/>
          <w:marBottom w:val="0"/>
          <w:divBdr>
            <w:top w:val="none" w:sz="0" w:space="0" w:color="auto"/>
            <w:left w:val="none" w:sz="0" w:space="0" w:color="auto"/>
            <w:bottom w:val="none" w:sz="0" w:space="0" w:color="auto"/>
            <w:right w:val="none" w:sz="0" w:space="0" w:color="auto"/>
          </w:divBdr>
        </w:div>
      </w:divsChild>
    </w:div>
    <w:div w:id="245308890">
      <w:bodyDiv w:val="1"/>
      <w:marLeft w:val="0"/>
      <w:marRight w:val="0"/>
      <w:marTop w:val="0"/>
      <w:marBottom w:val="0"/>
      <w:divBdr>
        <w:top w:val="none" w:sz="0" w:space="0" w:color="auto"/>
        <w:left w:val="none" w:sz="0" w:space="0" w:color="auto"/>
        <w:bottom w:val="none" w:sz="0" w:space="0" w:color="auto"/>
        <w:right w:val="none" w:sz="0" w:space="0" w:color="auto"/>
      </w:divBdr>
    </w:div>
    <w:div w:id="256980818">
      <w:bodyDiv w:val="1"/>
      <w:marLeft w:val="0"/>
      <w:marRight w:val="0"/>
      <w:marTop w:val="0"/>
      <w:marBottom w:val="0"/>
      <w:divBdr>
        <w:top w:val="none" w:sz="0" w:space="0" w:color="auto"/>
        <w:left w:val="none" w:sz="0" w:space="0" w:color="auto"/>
        <w:bottom w:val="none" w:sz="0" w:space="0" w:color="auto"/>
        <w:right w:val="none" w:sz="0" w:space="0" w:color="auto"/>
      </w:divBdr>
      <w:divsChild>
        <w:div w:id="1311131488">
          <w:marLeft w:val="0"/>
          <w:marRight w:val="0"/>
          <w:marTop w:val="0"/>
          <w:marBottom w:val="0"/>
          <w:divBdr>
            <w:top w:val="none" w:sz="0" w:space="0" w:color="auto"/>
            <w:left w:val="none" w:sz="0" w:space="0" w:color="auto"/>
            <w:bottom w:val="none" w:sz="0" w:space="0" w:color="auto"/>
            <w:right w:val="none" w:sz="0" w:space="0" w:color="auto"/>
          </w:divBdr>
        </w:div>
        <w:div w:id="997608605">
          <w:marLeft w:val="0"/>
          <w:marRight w:val="0"/>
          <w:marTop w:val="0"/>
          <w:marBottom w:val="0"/>
          <w:divBdr>
            <w:top w:val="none" w:sz="0" w:space="0" w:color="auto"/>
            <w:left w:val="none" w:sz="0" w:space="0" w:color="auto"/>
            <w:bottom w:val="none" w:sz="0" w:space="0" w:color="auto"/>
            <w:right w:val="none" w:sz="0" w:space="0" w:color="auto"/>
          </w:divBdr>
        </w:div>
        <w:div w:id="1030447616">
          <w:marLeft w:val="0"/>
          <w:marRight w:val="0"/>
          <w:marTop w:val="0"/>
          <w:marBottom w:val="0"/>
          <w:divBdr>
            <w:top w:val="none" w:sz="0" w:space="0" w:color="auto"/>
            <w:left w:val="none" w:sz="0" w:space="0" w:color="auto"/>
            <w:bottom w:val="none" w:sz="0" w:space="0" w:color="auto"/>
            <w:right w:val="none" w:sz="0" w:space="0" w:color="auto"/>
          </w:divBdr>
        </w:div>
        <w:div w:id="1089347998">
          <w:marLeft w:val="0"/>
          <w:marRight w:val="0"/>
          <w:marTop w:val="0"/>
          <w:marBottom w:val="0"/>
          <w:divBdr>
            <w:top w:val="none" w:sz="0" w:space="0" w:color="auto"/>
            <w:left w:val="none" w:sz="0" w:space="0" w:color="auto"/>
            <w:bottom w:val="none" w:sz="0" w:space="0" w:color="auto"/>
            <w:right w:val="none" w:sz="0" w:space="0" w:color="auto"/>
          </w:divBdr>
        </w:div>
        <w:div w:id="1066418438">
          <w:marLeft w:val="0"/>
          <w:marRight w:val="0"/>
          <w:marTop w:val="0"/>
          <w:marBottom w:val="0"/>
          <w:divBdr>
            <w:top w:val="none" w:sz="0" w:space="0" w:color="auto"/>
            <w:left w:val="none" w:sz="0" w:space="0" w:color="auto"/>
            <w:bottom w:val="none" w:sz="0" w:space="0" w:color="auto"/>
            <w:right w:val="none" w:sz="0" w:space="0" w:color="auto"/>
          </w:divBdr>
        </w:div>
        <w:div w:id="242379338">
          <w:marLeft w:val="0"/>
          <w:marRight w:val="0"/>
          <w:marTop w:val="0"/>
          <w:marBottom w:val="0"/>
          <w:divBdr>
            <w:top w:val="none" w:sz="0" w:space="0" w:color="auto"/>
            <w:left w:val="none" w:sz="0" w:space="0" w:color="auto"/>
            <w:bottom w:val="none" w:sz="0" w:space="0" w:color="auto"/>
            <w:right w:val="none" w:sz="0" w:space="0" w:color="auto"/>
          </w:divBdr>
        </w:div>
        <w:div w:id="1191841027">
          <w:marLeft w:val="0"/>
          <w:marRight w:val="0"/>
          <w:marTop w:val="0"/>
          <w:marBottom w:val="0"/>
          <w:divBdr>
            <w:top w:val="none" w:sz="0" w:space="0" w:color="auto"/>
            <w:left w:val="none" w:sz="0" w:space="0" w:color="auto"/>
            <w:bottom w:val="none" w:sz="0" w:space="0" w:color="auto"/>
            <w:right w:val="none" w:sz="0" w:space="0" w:color="auto"/>
          </w:divBdr>
        </w:div>
        <w:div w:id="871965589">
          <w:marLeft w:val="0"/>
          <w:marRight w:val="0"/>
          <w:marTop w:val="0"/>
          <w:marBottom w:val="0"/>
          <w:divBdr>
            <w:top w:val="none" w:sz="0" w:space="0" w:color="auto"/>
            <w:left w:val="none" w:sz="0" w:space="0" w:color="auto"/>
            <w:bottom w:val="none" w:sz="0" w:space="0" w:color="auto"/>
            <w:right w:val="none" w:sz="0" w:space="0" w:color="auto"/>
          </w:divBdr>
        </w:div>
        <w:div w:id="713889216">
          <w:marLeft w:val="0"/>
          <w:marRight w:val="0"/>
          <w:marTop w:val="0"/>
          <w:marBottom w:val="0"/>
          <w:divBdr>
            <w:top w:val="none" w:sz="0" w:space="0" w:color="auto"/>
            <w:left w:val="none" w:sz="0" w:space="0" w:color="auto"/>
            <w:bottom w:val="none" w:sz="0" w:space="0" w:color="auto"/>
            <w:right w:val="none" w:sz="0" w:space="0" w:color="auto"/>
          </w:divBdr>
        </w:div>
        <w:div w:id="138232497">
          <w:marLeft w:val="0"/>
          <w:marRight w:val="0"/>
          <w:marTop w:val="0"/>
          <w:marBottom w:val="0"/>
          <w:divBdr>
            <w:top w:val="none" w:sz="0" w:space="0" w:color="auto"/>
            <w:left w:val="none" w:sz="0" w:space="0" w:color="auto"/>
            <w:bottom w:val="none" w:sz="0" w:space="0" w:color="auto"/>
            <w:right w:val="none" w:sz="0" w:space="0" w:color="auto"/>
          </w:divBdr>
        </w:div>
      </w:divsChild>
    </w:div>
    <w:div w:id="278995755">
      <w:bodyDiv w:val="1"/>
      <w:marLeft w:val="0"/>
      <w:marRight w:val="0"/>
      <w:marTop w:val="0"/>
      <w:marBottom w:val="0"/>
      <w:divBdr>
        <w:top w:val="none" w:sz="0" w:space="0" w:color="auto"/>
        <w:left w:val="none" w:sz="0" w:space="0" w:color="auto"/>
        <w:bottom w:val="none" w:sz="0" w:space="0" w:color="auto"/>
        <w:right w:val="none" w:sz="0" w:space="0" w:color="auto"/>
      </w:divBdr>
      <w:divsChild>
        <w:div w:id="223569686">
          <w:marLeft w:val="0"/>
          <w:marRight w:val="0"/>
          <w:marTop w:val="0"/>
          <w:marBottom w:val="0"/>
          <w:divBdr>
            <w:top w:val="none" w:sz="0" w:space="0" w:color="auto"/>
            <w:left w:val="none" w:sz="0" w:space="0" w:color="auto"/>
            <w:bottom w:val="none" w:sz="0" w:space="0" w:color="auto"/>
            <w:right w:val="none" w:sz="0" w:space="0" w:color="auto"/>
          </w:divBdr>
        </w:div>
        <w:div w:id="1715738055">
          <w:marLeft w:val="0"/>
          <w:marRight w:val="0"/>
          <w:marTop w:val="0"/>
          <w:marBottom w:val="0"/>
          <w:divBdr>
            <w:top w:val="none" w:sz="0" w:space="0" w:color="auto"/>
            <w:left w:val="none" w:sz="0" w:space="0" w:color="auto"/>
            <w:bottom w:val="none" w:sz="0" w:space="0" w:color="auto"/>
            <w:right w:val="none" w:sz="0" w:space="0" w:color="auto"/>
          </w:divBdr>
        </w:div>
      </w:divsChild>
    </w:div>
    <w:div w:id="295573312">
      <w:bodyDiv w:val="1"/>
      <w:marLeft w:val="0"/>
      <w:marRight w:val="0"/>
      <w:marTop w:val="0"/>
      <w:marBottom w:val="0"/>
      <w:divBdr>
        <w:top w:val="none" w:sz="0" w:space="0" w:color="auto"/>
        <w:left w:val="none" w:sz="0" w:space="0" w:color="auto"/>
        <w:bottom w:val="none" w:sz="0" w:space="0" w:color="auto"/>
        <w:right w:val="none" w:sz="0" w:space="0" w:color="auto"/>
      </w:divBdr>
      <w:divsChild>
        <w:div w:id="1083530930">
          <w:marLeft w:val="0"/>
          <w:marRight w:val="0"/>
          <w:marTop w:val="0"/>
          <w:marBottom w:val="0"/>
          <w:divBdr>
            <w:top w:val="none" w:sz="0" w:space="0" w:color="auto"/>
            <w:left w:val="none" w:sz="0" w:space="0" w:color="auto"/>
            <w:bottom w:val="none" w:sz="0" w:space="0" w:color="auto"/>
            <w:right w:val="none" w:sz="0" w:space="0" w:color="auto"/>
          </w:divBdr>
        </w:div>
        <w:div w:id="1938245394">
          <w:marLeft w:val="0"/>
          <w:marRight w:val="0"/>
          <w:marTop w:val="0"/>
          <w:marBottom w:val="0"/>
          <w:divBdr>
            <w:top w:val="none" w:sz="0" w:space="0" w:color="auto"/>
            <w:left w:val="none" w:sz="0" w:space="0" w:color="auto"/>
            <w:bottom w:val="none" w:sz="0" w:space="0" w:color="auto"/>
            <w:right w:val="none" w:sz="0" w:space="0" w:color="auto"/>
          </w:divBdr>
        </w:div>
      </w:divsChild>
    </w:div>
    <w:div w:id="332101723">
      <w:bodyDiv w:val="1"/>
      <w:marLeft w:val="0"/>
      <w:marRight w:val="0"/>
      <w:marTop w:val="0"/>
      <w:marBottom w:val="0"/>
      <w:divBdr>
        <w:top w:val="none" w:sz="0" w:space="0" w:color="auto"/>
        <w:left w:val="none" w:sz="0" w:space="0" w:color="auto"/>
        <w:bottom w:val="none" w:sz="0" w:space="0" w:color="auto"/>
        <w:right w:val="none" w:sz="0" w:space="0" w:color="auto"/>
      </w:divBdr>
      <w:divsChild>
        <w:div w:id="197553867">
          <w:marLeft w:val="0"/>
          <w:marRight w:val="0"/>
          <w:marTop w:val="0"/>
          <w:marBottom w:val="0"/>
          <w:divBdr>
            <w:top w:val="none" w:sz="0" w:space="0" w:color="auto"/>
            <w:left w:val="none" w:sz="0" w:space="0" w:color="auto"/>
            <w:bottom w:val="none" w:sz="0" w:space="0" w:color="auto"/>
            <w:right w:val="none" w:sz="0" w:space="0" w:color="auto"/>
          </w:divBdr>
        </w:div>
        <w:div w:id="374501841">
          <w:marLeft w:val="0"/>
          <w:marRight w:val="0"/>
          <w:marTop w:val="0"/>
          <w:marBottom w:val="0"/>
          <w:divBdr>
            <w:top w:val="none" w:sz="0" w:space="0" w:color="auto"/>
            <w:left w:val="none" w:sz="0" w:space="0" w:color="auto"/>
            <w:bottom w:val="none" w:sz="0" w:space="0" w:color="auto"/>
            <w:right w:val="none" w:sz="0" w:space="0" w:color="auto"/>
          </w:divBdr>
        </w:div>
        <w:div w:id="243808190">
          <w:marLeft w:val="0"/>
          <w:marRight w:val="0"/>
          <w:marTop w:val="0"/>
          <w:marBottom w:val="0"/>
          <w:divBdr>
            <w:top w:val="none" w:sz="0" w:space="0" w:color="auto"/>
            <w:left w:val="none" w:sz="0" w:space="0" w:color="auto"/>
            <w:bottom w:val="none" w:sz="0" w:space="0" w:color="auto"/>
            <w:right w:val="none" w:sz="0" w:space="0" w:color="auto"/>
          </w:divBdr>
        </w:div>
      </w:divsChild>
    </w:div>
    <w:div w:id="366760297">
      <w:bodyDiv w:val="1"/>
      <w:marLeft w:val="0"/>
      <w:marRight w:val="0"/>
      <w:marTop w:val="0"/>
      <w:marBottom w:val="0"/>
      <w:divBdr>
        <w:top w:val="none" w:sz="0" w:space="0" w:color="auto"/>
        <w:left w:val="none" w:sz="0" w:space="0" w:color="auto"/>
        <w:bottom w:val="none" w:sz="0" w:space="0" w:color="auto"/>
        <w:right w:val="none" w:sz="0" w:space="0" w:color="auto"/>
      </w:divBdr>
      <w:divsChild>
        <w:div w:id="1592659783">
          <w:marLeft w:val="0"/>
          <w:marRight w:val="0"/>
          <w:marTop w:val="0"/>
          <w:marBottom w:val="0"/>
          <w:divBdr>
            <w:top w:val="none" w:sz="0" w:space="0" w:color="auto"/>
            <w:left w:val="none" w:sz="0" w:space="0" w:color="auto"/>
            <w:bottom w:val="none" w:sz="0" w:space="0" w:color="auto"/>
            <w:right w:val="none" w:sz="0" w:space="0" w:color="auto"/>
          </w:divBdr>
        </w:div>
        <w:div w:id="297034210">
          <w:marLeft w:val="0"/>
          <w:marRight w:val="0"/>
          <w:marTop w:val="0"/>
          <w:marBottom w:val="0"/>
          <w:divBdr>
            <w:top w:val="none" w:sz="0" w:space="0" w:color="auto"/>
            <w:left w:val="none" w:sz="0" w:space="0" w:color="auto"/>
            <w:bottom w:val="none" w:sz="0" w:space="0" w:color="auto"/>
            <w:right w:val="none" w:sz="0" w:space="0" w:color="auto"/>
          </w:divBdr>
        </w:div>
        <w:div w:id="1080827351">
          <w:marLeft w:val="0"/>
          <w:marRight w:val="0"/>
          <w:marTop w:val="0"/>
          <w:marBottom w:val="0"/>
          <w:divBdr>
            <w:top w:val="none" w:sz="0" w:space="0" w:color="auto"/>
            <w:left w:val="none" w:sz="0" w:space="0" w:color="auto"/>
            <w:bottom w:val="none" w:sz="0" w:space="0" w:color="auto"/>
            <w:right w:val="none" w:sz="0" w:space="0" w:color="auto"/>
          </w:divBdr>
        </w:div>
        <w:div w:id="1202741474">
          <w:marLeft w:val="0"/>
          <w:marRight w:val="0"/>
          <w:marTop w:val="0"/>
          <w:marBottom w:val="0"/>
          <w:divBdr>
            <w:top w:val="none" w:sz="0" w:space="0" w:color="auto"/>
            <w:left w:val="none" w:sz="0" w:space="0" w:color="auto"/>
            <w:bottom w:val="none" w:sz="0" w:space="0" w:color="auto"/>
            <w:right w:val="none" w:sz="0" w:space="0" w:color="auto"/>
          </w:divBdr>
        </w:div>
        <w:div w:id="1974016445">
          <w:marLeft w:val="0"/>
          <w:marRight w:val="0"/>
          <w:marTop w:val="0"/>
          <w:marBottom w:val="0"/>
          <w:divBdr>
            <w:top w:val="none" w:sz="0" w:space="0" w:color="auto"/>
            <w:left w:val="none" w:sz="0" w:space="0" w:color="auto"/>
            <w:bottom w:val="none" w:sz="0" w:space="0" w:color="auto"/>
            <w:right w:val="none" w:sz="0" w:space="0" w:color="auto"/>
          </w:divBdr>
        </w:div>
        <w:div w:id="1723944820">
          <w:marLeft w:val="0"/>
          <w:marRight w:val="0"/>
          <w:marTop w:val="0"/>
          <w:marBottom w:val="0"/>
          <w:divBdr>
            <w:top w:val="none" w:sz="0" w:space="0" w:color="auto"/>
            <w:left w:val="none" w:sz="0" w:space="0" w:color="auto"/>
            <w:bottom w:val="none" w:sz="0" w:space="0" w:color="auto"/>
            <w:right w:val="none" w:sz="0" w:space="0" w:color="auto"/>
          </w:divBdr>
        </w:div>
        <w:div w:id="1090926657">
          <w:marLeft w:val="0"/>
          <w:marRight w:val="0"/>
          <w:marTop w:val="0"/>
          <w:marBottom w:val="0"/>
          <w:divBdr>
            <w:top w:val="none" w:sz="0" w:space="0" w:color="auto"/>
            <w:left w:val="none" w:sz="0" w:space="0" w:color="auto"/>
            <w:bottom w:val="none" w:sz="0" w:space="0" w:color="auto"/>
            <w:right w:val="none" w:sz="0" w:space="0" w:color="auto"/>
          </w:divBdr>
        </w:div>
        <w:div w:id="1059790795">
          <w:marLeft w:val="0"/>
          <w:marRight w:val="0"/>
          <w:marTop w:val="0"/>
          <w:marBottom w:val="0"/>
          <w:divBdr>
            <w:top w:val="none" w:sz="0" w:space="0" w:color="auto"/>
            <w:left w:val="none" w:sz="0" w:space="0" w:color="auto"/>
            <w:bottom w:val="none" w:sz="0" w:space="0" w:color="auto"/>
            <w:right w:val="none" w:sz="0" w:space="0" w:color="auto"/>
          </w:divBdr>
        </w:div>
        <w:div w:id="1126894086">
          <w:marLeft w:val="0"/>
          <w:marRight w:val="0"/>
          <w:marTop w:val="0"/>
          <w:marBottom w:val="0"/>
          <w:divBdr>
            <w:top w:val="none" w:sz="0" w:space="0" w:color="auto"/>
            <w:left w:val="none" w:sz="0" w:space="0" w:color="auto"/>
            <w:bottom w:val="none" w:sz="0" w:space="0" w:color="auto"/>
            <w:right w:val="none" w:sz="0" w:space="0" w:color="auto"/>
          </w:divBdr>
        </w:div>
      </w:divsChild>
    </w:div>
    <w:div w:id="381560187">
      <w:bodyDiv w:val="1"/>
      <w:marLeft w:val="0"/>
      <w:marRight w:val="0"/>
      <w:marTop w:val="0"/>
      <w:marBottom w:val="0"/>
      <w:divBdr>
        <w:top w:val="none" w:sz="0" w:space="0" w:color="auto"/>
        <w:left w:val="none" w:sz="0" w:space="0" w:color="auto"/>
        <w:bottom w:val="none" w:sz="0" w:space="0" w:color="auto"/>
        <w:right w:val="none" w:sz="0" w:space="0" w:color="auto"/>
      </w:divBdr>
      <w:divsChild>
        <w:div w:id="331687507">
          <w:marLeft w:val="0"/>
          <w:marRight w:val="0"/>
          <w:marTop w:val="0"/>
          <w:marBottom w:val="0"/>
          <w:divBdr>
            <w:top w:val="none" w:sz="0" w:space="0" w:color="auto"/>
            <w:left w:val="none" w:sz="0" w:space="0" w:color="auto"/>
            <w:bottom w:val="none" w:sz="0" w:space="0" w:color="auto"/>
            <w:right w:val="none" w:sz="0" w:space="0" w:color="auto"/>
          </w:divBdr>
        </w:div>
        <w:div w:id="1598899789">
          <w:marLeft w:val="0"/>
          <w:marRight w:val="0"/>
          <w:marTop w:val="0"/>
          <w:marBottom w:val="0"/>
          <w:divBdr>
            <w:top w:val="none" w:sz="0" w:space="0" w:color="auto"/>
            <w:left w:val="none" w:sz="0" w:space="0" w:color="auto"/>
            <w:bottom w:val="none" w:sz="0" w:space="0" w:color="auto"/>
            <w:right w:val="none" w:sz="0" w:space="0" w:color="auto"/>
          </w:divBdr>
        </w:div>
      </w:divsChild>
    </w:div>
    <w:div w:id="428048050">
      <w:bodyDiv w:val="1"/>
      <w:marLeft w:val="0"/>
      <w:marRight w:val="0"/>
      <w:marTop w:val="0"/>
      <w:marBottom w:val="0"/>
      <w:divBdr>
        <w:top w:val="none" w:sz="0" w:space="0" w:color="auto"/>
        <w:left w:val="none" w:sz="0" w:space="0" w:color="auto"/>
        <w:bottom w:val="none" w:sz="0" w:space="0" w:color="auto"/>
        <w:right w:val="none" w:sz="0" w:space="0" w:color="auto"/>
      </w:divBdr>
      <w:divsChild>
        <w:div w:id="384136758">
          <w:marLeft w:val="0"/>
          <w:marRight w:val="0"/>
          <w:marTop w:val="0"/>
          <w:marBottom w:val="0"/>
          <w:divBdr>
            <w:top w:val="none" w:sz="0" w:space="0" w:color="auto"/>
            <w:left w:val="none" w:sz="0" w:space="0" w:color="auto"/>
            <w:bottom w:val="none" w:sz="0" w:space="0" w:color="auto"/>
            <w:right w:val="none" w:sz="0" w:space="0" w:color="auto"/>
          </w:divBdr>
        </w:div>
        <w:div w:id="562986367">
          <w:marLeft w:val="0"/>
          <w:marRight w:val="0"/>
          <w:marTop w:val="0"/>
          <w:marBottom w:val="0"/>
          <w:divBdr>
            <w:top w:val="none" w:sz="0" w:space="0" w:color="auto"/>
            <w:left w:val="none" w:sz="0" w:space="0" w:color="auto"/>
            <w:bottom w:val="none" w:sz="0" w:space="0" w:color="auto"/>
            <w:right w:val="none" w:sz="0" w:space="0" w:color="auto"/>
          </w:divBdr>
        </w:div>
        <w:div w:id="392389391">
          <w:marLeft w:val="0"/>
          <w:marRight w:val="0"/>
          <w:marTop w:val="0"/>
          <w:marBottom w:val="0"/>
          <w:divBdr>
            <w:top w:val="none" w:sz="0" w:space="0" w:color="auto"/>
            <w:left w:val="none" w:sz="0" w:space="0" w:color="auto"/>
            <w:bottom w:val="none" w:sz="0" w:space="0" w:color="auto"/>
            <w:right w:val="none" w:sz="0" w:space="0" w:color="auto"/>
          </w:divBdr>
        </w:div>
        <w:div w:id="1864855975">
          <w:marLeft w:val="0"/>
          <w:marRight w:val="0"/>
          <w:marTop w:val="0"/>
          <w:marBottom w:val="0"/>
          <w:divBdr>
            <w:top w:val="none" w:sz="0" w:space="0" w:color="auto"/>
            <w:left w:val="none" w:sz="0" w:space="0" w:color="auto"/>
            <w:bottom w:val="none" w:sz="0" w:space="0" w:color="auto"/>
            <w:right w:val="none" w:sz="0" w:space="0" w:color="auto"/>
          </w:divBdr>
        </w:div>
        <w:div w:id="1268541842">
          <w:marLeft w:val="0"/>
          <w:marRight w:val="0"/>
          <w:marTop w:val="0"/>
          <w:marBottom w:val="0"/>
          <w:divBdr>
            <w:top w:val="none" w:sz="0" w:space="0" w:color="auto"/>
            <w:left w:val="none" w:sz="0" w:space="0" w:color="auto"/>
            <w:bottom w:val="none" w:sz="0" w:space="0" w:color="auto"/>
            <w:right w:val="none" w:sz="0" w:space="0" w:color="auto"/>
          </w:divBdr>
        </w:div>
        <w:div w:id="1066144027">
          <w:marLeft w:val="0"/>
          <w:marRight w:val="0"/>
          <w:marTop w:val="0"/>
          <w:marBottom w:val="0"/>
          <w:divBdr>
            <w:top w:val="none" w:sz="0" w:space="0" w:color="auto"/>
            <w:left w:val="none" w:sz="0" w:space="0" w:color="auto"/>
            <w:bottom w:val="none" w:sz="0" w:space="0" w:color="auto"/>
            <w:right w:val="none" w:sz="0" w:space="0" w:color="auto"/>
          </w:divBdr>
        </w:div>
        <w:div w:id="1287081591">
          <w:marLeft w:val="0"/>
          <w:marRight w:val="0"/>
          <w:marTop w:val="0"/>
          <w:marBottom w:val="0"/>
          <w:divBdr>
            <w:top w:val="none" w:sz="0" w:space="0" w:color="auto"/>
            <w:left w:val="none" w:sz="0" w:space="0" w:color="auto"/>
            <w:bottom w:val="none" w:sz="0" w:space="0" w:color="auto"/>
            <w:right w:val="none" w:sz="0" w:space="0" w:color="auto"/>
          </w:divBdr>
        </w:div>
        <w:div w:id="1276711033">
          <w:marLeft w:val="0"/>
          <w:marRight w:val="0"/>
          <w:marTop w:val="0"/>
          <w:marBottom w:val="0"/>
          <w:divBdr>
            <w:top w:val="none" w:sz="0" w:space="0" w:color="auto"/>
            <w:left w:val="none" w:sz="0" w:space="0" w:color="auto"/>
            <w:bottom w:val="none" w:sz="0" w:space="0" w:color="auto"/>
            <w:right w:val="none" w:sz="0" w:space="0" w:color="auto"/>
          </w:divBdr>
        </w:div>
        <w:div w:id="86846828">
          <w:marLeft w:val="0"/>
          <w:marRight w:val="0"/>
          <w:marTop w:val="0"/>
          <w:marBottom w:val="0"/>
          <w:divBdr>
            <w:top w:val="none" w:sz="0" w:space="0" w:color="auto"/>
            <w:left w:val="none" w:sz="0" w:space="0" w:color="auto"/>
            <w:bottom w:val="none" w:sz="0" w:space="0" w:color="auto"/>
            <w:right w:val="none" w:sz="0" w:space="0" w:color="auto"/>
          </w:divBdr>
        </w:div>
        <w:div w:id="735125864">
          <w:marLeft w:val="0"/>
          <w:marRight w:val="0"/>
          <w:marTop w:val="0"/>
          <w:marBottom w:val="0"/>
          <w:divBdr>
            <w:top w:val="none" w:sz="0" w:space="0" w:color="auto"/>
            <w:left w:val="none" w:sz="0" w:space="0" w:color="auto"/>
            <w:bottom w:val="none" w:sz="0" w:space="0" w:color="auto"/>
            <w:right w:val="none" w:sz="0" w:space="0" w:color="auto"/>
          </w:divBdr>
        </w:div>
        <w:div w:id="736708300">
          <w:marLeft w:val="0"/>
          <w:marRight w:val="0"/>
          <w:marTop w:val="0"/>
          <w:marBottom w:val="0"/>
          <w:divBdr>
            <w:top w:val="none" w:sz="0" w:space="0" w:color="auto"/>
            <w:left w:val="none" w:sz="0" w:space="0" w:color="auto"/>
            <w:bottom w:val="none" w:sz="0" w:space="0" w:color="auto"/>
            <w:right w:val="none" w:sz="0" w:space="0" w:color="auto"/>
          </w:divBdr>
        </w:div>
        <w:div w:id="386996620">
          <w:marLeft w:val="0"/>
          <w:marRight w:val="0"/>
          <w:marTop w:val="0"/>
          <w:marBottom w:val="0"/>
          <w:divBdr>
            <w:top w:val="none" w:sz="0" w:space="0" w:color="auto"/>
            <w:left w:val="none" w:sz="0" w:space="0" w:color="auto"/>
            <w:bottom w:val="none" w:sz="0" w:space="0" w:color="auto"/>
            <w:right w:val="none" w:sz="0" w:space="0" w:color="auto"/>
          </w:divBdr>
        </w:div>
        <w:div w:id="579481240">
          <w:marLeft w:val="0"/>
          <w:marRight w:val="0"/>
          <w:marTop w:val="0"/>
          <w:marBottom w:val="0"/>
          <w:divBdr>
            <w:top w:val="none" w:sz="0" w:space="0" w:color="auto"/>
            <w:left w:val="none" w:sz="0" w:space="0" w:color="auto"/>
            <w:bottom w:val="none" w:sz="0" w:space="0" w:color="auto"/>
            <w:right w:val="none" w:sz="0" w:space="0" w:color="auto"/>
          </w:divBdr>
        </w:div>
      </w:divsChild>
    </w:div>
    <w:div w:id="435905856">
      <w:bodyDiv w:val="1"/>
      <w:marLeft w:val="0"/>
      <w:marRight w:val="0"/>
      <w:marTop w:val="0"/>
      <w:marBottom w:val="0"/>
      <w:divBdr>
        <w:top w:val="none" w:sz="0" w:space="0" w:color="auto"/>
        <w:left w:val="none" w:sz="0" w:space="0" w:color="auto"/>
        <w:bottom w:val="none" w:sz="0" w:space="0" w:color="auto"/>
        <w:right w:val="none" w:sz="0" w:space="0" w:color="auto"/>
      </w:divBdr>
      <w:divsChild>
        <w:div w:id="837960216">
          <w:marLeft w:val="0"/>
          <w:marRight w:val="0"/>
          <w:marTop w:val="0"/>
          <w:marBottom w:val="0"/>
          <w:divBdr>
            <w:top w:val="none" w:sz="0" w:space="0" w:color="auto"/>
            <w:left w:val="none" w:sz="0" w:space="0" w:color="auto"/>
            <w:bottom w:val="none" w:sz="0" w:space="0" w:color="auto"/>
            <w:right w:val="none" w:sz="0" w:space="0" w:color="auto"/>
          </w:divBdr>
        </w:div>
        <w:div w:id="930354802">
          <w:marLeft w:val="0"/>
          <w:marRight w:val="0"/>
          <w:marTop w:val="0"/>
          <w:marBottom w:val="0"/>
          <w:divBdr>
            <w:top w:val="none" w:sz="0" w:space="0" w:color="auto"/>
            <w:left w:val="none" w:sz="0" w:space="0" w:color="auto"/>
            <w:bottom w:val="none" w:sz="0" w:space="0" w:color="auto"/>
            <w:right w:val="none" w:sz="0" w:space="0" w:color="auto"/>
          </w:divBdr>
        </w:div>
        <w:div w:id="785541992">
          <w:marLeft w:val="0"/>
          <w:marRight w:val="0"/>
          <w:marTop w:val="0"/>
          <w:marBottom w:val="0"/>
          <w:divBdr>
            <w:top w:val="none" w:sz="0" w:space="0" w:color="auto"/>
            <w:left w:val="none" w:sz="0" w:space="0" w:color="auto"/>
            <w:bottom w:val="none" w:sz="0" w:space="0" w:color="auto"/>
            <w:right w:val="none" w:sz="0" w:space="0" w:color="auto"/>
          </w:divBdr>
        </w:div>
      </w:divsChild>
    </w:div>
    <w:div w:id="457604339">
      <w:bodyDiv w:val="1"/>
      <w:marLeft w:val="0"/>
      <w:marRight w:val="0"/>
      <w:marTop w:val="0"/>
      <w:marBottom w:val="0"/>
      <w:divBdr>
        <w:top w:val="none" w:sz="0" w:space="0" w:color="auto"/>
        <w:left w:val="none" w:sz="0" w:space="0" w:color="auto"/>
        <w:bottom w:val="none" w:sz="0" w:space="0" w:color="auto"/>
        <w:right w:val="none" w:sz="0" w:space="0" w:color="auto"/>
      </w:divBdr>
    </w:div>
    <w:div w:id="540629417">
      <w:bodyDiv w:val="1"/>
      <w:marLeft w:val="0"/>
      <w:marRight w:val="0"/>
      <w:marTop w:val="0"/>
      <w:marBottom w:val="0"/>
      <w:divBdr>
        <w:top w:val="none" w:sz="0" w:space="0" w:color="auto"/>
        <w:left w:val="none" w:sz="0" w:space="0" w:color="auto"/>
        <w:bottom w:val="none" w:sz="0" w:space="0" w:color="auto"/>
        <w:right w:val="none" w:sz="0" w:space="0" w:color="auto"/>
      </w:divBdr>
    </w:div>
    <w:div w:id="670373085">
      <w:bodyDiv w:val="1"/>
      <w:marLeft w:val="0"/>
      <w:marRight w:val="0"/>
      <w:marTop w:val="0"/>
      <w:marBottom w:val="0"/>
      <w:divBdr>
        <w:top w:val="none" w:sz="0" w:space="0" w:color="auto"/>
        <w:left w:val="none" w:sz="0" w:space="0" w:color="auto"/>
        <w:bottom w:val="none" w:sz="0" w:space="0" w:color="auto"/>
        <w:right w:val="none" w:sz="0" w:space="0" w:color="auto"/>
      </w:divBdr>
      <w:divsChild>
        <w:div w:id="1044134093">
          <w:marLeft w:val="0"/>
          <w:marRight w:val="0"/>
          <w:marTop w:val="0"/>
          <w:marBottom w:val="0"/>
          <w:divBdr>
            <w:top w:val="none" w:sz="0" w:space="0" w:color="auto"/>
            <w:left w:val="none" w:sz="0" w:space="0" w:color="auto"/>
            <w:bottom w:val="none" w:sz="0" w:space="0" w:color="auto"/>
            <w:right w:val="none" w:sz="0" w:space="0" w:color="auto"/>
          </w:divBdr>
        </w:div>
        <w:div w:id="718893177">
          <w:marLeft w:val="0"/>
          <w:marRight w:val="0"/>
          <w:marTop w:val="0"/>
          <w:marBottom w:val="0"/>
          <w:divBdr>
            <w:top w:val="none" w:sz="0" w:space="0" w:color="auto"/>
            <w:left w:val="none" w:sz="0" w:space="0" w:color="auto"/>
            <w:bottom w:val="none" w:sz="0" w:space="0" w:color="auto"/>
            <w:right w:val="none" w:sz="0" w:space="0" w:color="auto"/>
          </w:divBdr>
        </w:div>
        <w:div w:id="2104642200">
          <w:marLeft w:val="0"/>
          <w:marRight w:val="0"/>
          <w:marTop w:val="0"/>
          <w:marBottom w:val="0"/>
          <w:divBdr>
            <w:top w:val="none" w:sz="0" w:space="0" w:color="auto"/>
            <w:left w:val="none" w:sz="0" w:space="0" w:color="auto"/>
            <w:bottom w:val="none" w:sz="0" w:space="0" w:color="auto"/>
            <w:right w:val="none" w:sz="0" w:space="0" w:color="auto"/>
          </w:divBdr>
        </w:div>
        <w:div w:id="1170949602">
          <w:marLeft w:val="0"/>
          <w:marRight w:val="0"/>
          <w:marTop w:val="0"/>
          <w:marBottom w:val="0"/>
          <w:divBdr>
            <w:top w:val="none" w:sz="0" w:space="0" w:color="auto"/>
            <w:left w:val="none" w:sz="0" w:space="0" w:color="auto"/>
            <w:bottom w:val="none" w:sz="0" w:space="0" w:color="auto"/>
            <w:right w:val="none" w:sz="0" w:space="0" w:color="auto"/>
          </w:divBdr>
        </w:div>
        <w:div w:id="428543550">
          <w:marLeft w:val="0"/>
          <w:marRight w:val="0"/>
          <w:marTop w:val="0"/>
          <w:marBottom w:val="0"/>
          <w:divBdr>
            <w:top w:val="none" w:sz="0" w:space="0" w:color="auto"/>
            <w:left w:val="none" w:sz="0" w:space="0" w:color="auto"/>
            <w:bottom w:val="none" w:sz="0" w:space="0" w:color="auto"/>
            <w:right w:val="none" w:sz="0" w:space="0" w:color="auto"/>
          </w:divBdr>
        </w:div>
        <w:div w:id="1754736450">
          <w:marLeft w:val="0"/>
          <w:marRight w:val="0"/>
          <w:marTop w:val="0"/>
          <w:marBottom w:val="0"/>
          <w:divBdr>
            <w:top w:val="none" w:sz="0" w:space="0" w:color="auto"/>
            <w:left w:val="none" w:sz="0" w:space="0" w:color="auto"/>
            <w:bottom w:val="none" w:sz="0" w:space="0" w:color="auto"/>
            <w:right w:val="none" w:sz="0" w:space="0" w:color="auto"/>
          </w:divBdr>
        </w:div>
        <w:div w:id="614751833">
          <w:marLeft w:val="0"/>
          <w:marRight w:val="0"/>
          <w:marTop w:val="0"/>
          <w:marBottom w:val="0"/>
          <w:divBdr>
            <w:top w:val="none" w:sz="0" w:space="0" w:color="auto"/>
            <w:left w:val="none" w:sz="0" w:space="0" w:color="auto"/>
            <w:bottom w:val="none" w:sz="0" w:space="0" w:color="auto"/>
            <w:right w:val="none" w:sz="0" w:space="0" w:color="auto"/>
          </w:divBdr>
        </w:div>
        <w:div w:id="240020056">
          <w:marLeft w:val="0"/>
          <w:marRight w:val="0"/>
          <w:marTop w:val="0"/>
          <w:marBottom w:val="0"/>
          <w:divBdr>
            <w:top w:val="none" w:sz="0" w:space="0" w:color="auto"/>
            <w:left w:val="none" w:sz="0" w:space="0" w:color="auto"/>
            <w:bottom w:val="none" w:sz="0" w:space="0" w:color="auto"/>
            <w:right w:val="none" w:sz="0" w:space="0" w:color="auto"/>
          </w:divBdr>
        </w:div>
        <w:div w:id="1564364106">
          <w:marLeft w:val="0"/>
          <w:marRight w:val="0"/>
          <w:marTop w:val="0"/>
          <w:marBottom w:val="0"/>
          <w:divBdr>
            <w:top w:val="none" w:sz="0" w:space="0" w:color="auto"/>
            <w:left w:val="none" w:sz="0" w:space="0" w:color="auto"/>
            <w:bottom w:val="none" w:sz="0" w:space="0" w:color="auto"/>
            <w:right w:val="none" w:sz="0" w:space="0" w:color="auto"/>
          </w:divBdr>
        </w:div>
      </w:divsChild>
    </w:div>
    <w:div w:id="679357275">
      <w:bodyDiv w:val="1"/>
      <w:marLeft w:val="0"/>
      <w:marRight w:val="0"/>
      <w:marTop w:val="0"/>
      <w:marBottom w:val="0"/>
      <w:divBdr>
        <w:top w:val="none" w:sz="0" w:space="0" w:color="auto"/>
        <w:left w:val="none" w:sz="0" w:space="0" w:color="auto"/>
        <w:bottom w:val="none" w:sz="0" w:space="0" w:color="auto"/>
        <w:right w:val="none" w:sz="0" w:space="0" w:color="auto"/>
      </w:divBdr>
      <w:divsChild>
        <w:div w:id="873345920">
          <w:marLeft w:val="0"/>
          <w:marRight w:val="0"/>
          <w:marTop w:val="0"/>
          <w:marBottom w:val="0"/>
          <w:divBdr>
            <w:top w:val="none" w:sz="0" w:space="0" w:color="auto"/>
            <w:left w:val="none" w:sz="0" w:space="0" w:color="auto"/>
            <w:bottom w:val="none" w:sz="0" w:space="0" w:color="auto"/>
            <w:right w:val="none" w:sz="0" w:space="0" w:color="auto"/>
          </w:divBdr>
        </w:div>
        <w:div w:id="1342706739">
          <w:marLeft w:val="0"/>
          <w:marRight w:val="0"/>
          <w:marTop w:val="0"/>
          <w:marBottom w:val="0"/>
          <w:divBdr>
            <w:top w:val="none" w:sz="0" w:space="0" w:color="auto"/>
            <w:left w:val="none" w:sz="0" w:space="0" w:color="auto"/>
            <w:bottom w:val="none" w:sz="0" w:space="0" w:color="auto"/>
            <w:right w:val="none" w:sz="0" w:space="0" w:color="auto"/>
          </w:divBdr>
        </w:div>
        <w:div w:id="1711875249">
          <w:marLeft w:val="0"/>
          <w:marRight w:val="0"/>
          <w:marTop w:val="0"/>
          <w:marBottom w:val="0"/>
          <w:divBdr>
            <w:top w:val="none" w:sz="0" w:space="0" w:color="auto"/>
            <w:left w:val="none" w:sz="0" w:space="0" w:color="auto"/>
            <w:bottom w:val="none" w:sz="0" w:space="0" w:color="auto"/>
            <w:right w:val="none" w:sz="0" w:space="0" w:color="auto"/>
          </w:divBdr>
        </w:div>
        <w:div w:id="907308768">
          <w:marLeft w:val="0"/>
          <w:marRight w:val="0"/>
          <w:marTop w:val="0"/>
          <w:marBottom w:val="0"/>
          <w:divBdr>
            <w:top w:val="none" w:sz="0" w:space="0" w:color="auto"/>
            <w:left w:val="none" w:sz="0" w:space="0" w:color="auto"/>
            <w:bottom w:val="none" w:sz="0" w:space="0" w:color="auto"/>
            <w:right w:val="none" w:sz="0" w:space="0" w:color="auto"/>
          </w:divBdr>
        </w:div>
        <w:div w:id="656767418">
          <w:marLeft w:val="0"/>
          <w:marRight w:val="0"/>
          <w:marTop w:val="0"/>
          <w:marBottom w:val="0"/>
          <w:divBdr>
            <w:top w:val="none" w:sz="0" w:space="0" w:color="auto"/>
            <w:left w:val="none" w:sz="0" w:space="0" w:color="auto"/>
            <w:bottom w:val="none" w:sz="0" w:space="0" w:color="auto"/>
            <w:right w:val="none" w:sz="0" w:space="0" w:color="auto"/>
          </w:divBdr>
        </w:div>
        <w:div w:id="79564351">
          <w:marLeft w:val="0"/>
          <w:marRight w:val="0"/>
          <w:marTop w:val="0"/>
          <w:marBottom w:val="0"/>
          <w:divBdr>
            <w:top w:val="none" w:sz="0" w:space="0" w:color="auto"/>
            <w:left w:val="none" w:sz="0" w:space="0" w:color="auto"/>
            <w:bottom w:val="none" w:sz="0" w:space="0" w:color="auto"/>
            <w:right w:val="none" w:sz="0" w:space="0" w:color="auto"/>
          </w:divBdr>
        </w:div>
        <w:div w:id="410740423">
          <w:marLeft w:val="0"/>
          <w:marRight w:val="0"/>
          <w:marTop w:val="0"/>
          <w:marBottom w:val="0"/>
          <w:divBdr>
            <w:top w:val="none" w:sz="0" w:space="0" w:color="auto"/>
            <w:left w:val="none" w:sz="0" w:space="0" w:color="auto"/>
            <w:bottom w:val="none" w:sz="0" w:space="0" w:color="auto"/>
            <w:right w:val="none" w:sz="0" w:space="0" w:color="auto"/>
          </w:divBdr>
        </w:div>
        <w:div w:id="54397872">
          <w:marLeft w:val="0"/>
          <w:marRight w:val="0"/>
          <w:marTop w:val="0"/>
          <w:marBottom w:val="0"/>
          <w:divBdr>
            <w:top w:val="none" w:sz="0" w:space="0" w:color="auto"/>
            <w:left w:val="none" w:sz="0" w:space="0" w:color="auto"/>
            <w:bottom w:val="none" w:sz="0" w:space="0" w:color="auto"/>
            <w:right w:val="none" w:sz="0" w:space="0" w:color="auto"/>
          </w:divBdr>
        </w:div>
        <w:div w:id="1625309403">
          <w:marLeft w:val="0"/>
          <w:marRight w:val="0"/>
          <w:marTop w:val="0"/>
          <w:marBottom w:val="0"/>
          <w:divBdr>
            <w:top w:val="none" w:sz="0" w:space="0" w:color="auto"/>
            <w:left w:val="none" w:sz="0" w:space="0" w:color="auto"/>
            <w:bottom w:val="none" w:sz="0" w:space="0" w:color="auto"/>
            <w:right w:val="none" w:sz="0" w:space="0" w:color="auto"/>
          </w:divBdr>
        </w:div>
      </w:divsChild>
    </w:div>
    <w:div w:id="680279230">
      <w:bodyDiv w:val="1"/>
      <w:marLeft w:val="0"/>
      <w:marRight w:val="0"/>
      <w:marTop w:val="0"/>
      <w:marBottom w:val="0"/>
      <w:divBdr>
        <w:top w:val="none" w:sz="0" w:space="0" w:color="auto"/>
        <w:left w:val="none" w:sz="0" w:space="0" w:color="auto"/>
        <w:bottom w:val="none" w:sz="0" w:space="0" w:color="auto"/>
        <w:right w:val="none" w:sz="0" w:space="0" w:color="auto"/>
      </w:divBdr>
    </w:div>
    <w:div w:id="686712164">
      <w:bodyDiv w:val="1"/>
      <w:marLeft w:val="0"/>
      <w:marRight w:val="0"/>
      <w:marTop w:val="0"/>
      <w:marBottom w:val="0"/>
      <w:divBdr>
        <w:top w:val="none" w:sz="0" w:space="0" w:color="auto"/>
        <w:left w:val="none" w:sz="0" w:space="0" w:color="auto"/>
        <w:bottom w:val="none" w:sz="0" w:space="0" w:color="auto"/>
        <w:right w:val="none" w:sz="0" w:space="0" w:color="auto"/>
      </w:divBdr>
      <w:divsChild>
        <w:div w:id="1718432060">
          <w:marLeft w:val="0"/>
          <w:marRight w:val="0"/>
          <w:marTop w:val="0"/>
          <w:marBottom w:val="0"/>
          <w:divBdr>
            <w:top w:val="none" w:sz="0" w:space="0" w:color="auto"/>
            <w:left w:val="none" w:sz="0" w:space="0" w:color="auto"/>
            <w:bottom w:val="none" w:sz="0" w:space="0" w:color="auto"/>
            <w:right w:val="none" w:sz="0" w:space="0" w:color="auto"/>
          </w:divBdr>
        </w:div>
        <w:div w:id="1511289546">
          <w:marLeft w:val="0"/>
          <w:marRight w:val="0"/>
          <w:marTop w:val="0"/>
          <w:marBottom w:val="0"/>
          <w:divBdr>
            <w:top w:val="none" w:sz="0" w:space="0" w:color="auto"/>
            <w:left w:val="none" w:sz="0" w:space="0" w:color="auto"/>
            <w:bottom w:val="none" w:sz="0" w:space="0" w:color="auto"/>
            <w:right w:val="none" w:sz="0" w:space="0" w:color="auto"/>
          </w:divBdr>
        </w:div>
        <w:div w:id="1526014571">
          <w:marLeft w:val="0"/>
          <w:marRight w:val="0"/>
          <w:marTop w:val="0"/>
          <w:marBottom w:val="0"/>
          <w:divBdr>
            <w:top w:val="none" w:sz="0" w:space="0" w:color="auto"/>
            <w:left w:val="none" w:sz="0" w:space="0" w:color="auto"/>
            <w:bottom w:val="none" w:sz="0" w:space="0" w:color="auto"/>
            <w:right w:val="none" w:sz="0" w:space="0" w:color="auto"/>
          </w:divBdr>
        </w:div>
        <w:div w:id="69155565">
          <w:marLeft w:val="0"/>
          <w:marRight w:val="0"/>
          <w:marTop w:val="0"/>
          <w:marBottom w:val="0"/>
          <w:divBdr>
            <w:top w:val="none" w:sz="0" w:space="0" w:color="auto"/>
            <w:left w:val="none" w:sz="0" w:space="0" w:color="auto"/>
            <w:bottom w:val="none" w:sz="0" w:space="0" w:color="auto"/>
            <w:right w:val="none" w:sz="0" w:space="0" w:color="auto"/>
          </w:divBdr>
        </w:div>
      </w:divsChild>
    </w:div>
    <w:div w:id="697194221">
      <w:bodyDiv w:val="1"/>
      <w:marLeft w:val="0"/>
      <w:marRight w:val="0"/>
      <w:marTop w:val="0"/>
      <w:marBottom w:val="0"/>
      <w:divBdr>
        <w:top w:val="none" w:sz="0" w:space="0" w:color="auto"/>
        <w:left w:val="none" w:sz="0" w:space="0" w:color="auto"/>
        <w:bottom w:val="none" w:sz="0" w:space="0" w:color="auto"/>
        <w:right w:val="none" w:sz="0" w:space="0" w:color="auto"/>
      </w:divBdr>
      <w:divsChild>
        <w:div w:id="1879392899">
          <w:marLeft w:val="0"/>
          <w:marRight w:val="0"/>
          <w:marTop w:val="0"/>
          <w:marBottom w:val="0"/>
          <w:divBdr>
            <w:top w:val="none" w:sz="0" w:space="0" w:color="auto"/>
            <w:left w:val="none" w:sz="0" w:space="0" w:color="auto"/>
            <w:bottom w:val="none" w:sz="0" w:space="0" w:color="auto"/>
            <w:right w:val="none" w:sz="0" w:space="0" w:color="auto"/>
          </w:divBdr>
          <w:divsChild>
            <w:div w:id="1437215530">
              <w:marLeft w:val="0"/>
              <w:marRight w:val="0"/>
              <w:marTop w:val="0"/>
              <w:marBottom w:val="0"/>
              <w:divBdr>
                <w:top w:val="none" w:sz="0" w:space="0" w:color="auto"/>
                <w:left w:val="none" w:sz="0" w:space="0" w:color="auto"/>
                <w:bottom w:val="none" w:sz="0" w:space="0" w:color="auto"/>
                <w:right w:val="none" w:sz="0" w:space="0" w:color="auto"/>
              </w:divBdr>
              <w:divsChild>
                <w:div w:id="447504289">
                  <w:marLeft w:val="0"/>
                  <w:marRight w:val="0"/>
                  <w:marTop w:val="0"/>
                  <w:marBottom w:val="0"/>
                  <w:divBdr>
                    <w:top w:val="none" w:sz="0" w:space="0" w:color="auto"/>
                    <w:left w:val="none" w:sz="0" w:space="0" w:color="auto"/>
                    <w:bottom w:val="none" w:sz="0" w:space="0" w:color="auto"/>
                    <w:right w:val="none" w:sz="0" w:space="0" w:color="auto"/>
                  </w:divBdr>
                  <w:divsChild>
                    <w:div w:id="1018894779">
                      <w:marLeft w:val="0"/>
                      <w:marRight w:val="0"/>
                      <w:marTop w:val="0"/>
                      <w:marBottom w:val="0"/>
                      <w:divBdr>
                        <w:top w:val="none" w:sz="0" w:space="0" w:color="auto"/>
                        <w:left w:val="none" w:sz="0" w:space="0" w:color="auto"/>
                        <w:bottom w:val="none" w:sz="0" w:space="0" w:color="auto"/>
                        <w:right w:val="none" w:sz="0" w:space="0" w:color="auto"/>
                      </w:divBdr>
                      <w:divsChild>
                        <w:div w:id="1976331934">
                          <w:marLeft w:val="0"/>
                          <w:marRight w:val="0"/>
                          <w:marTop w:val="45"/>
                          <w:marBottom w:val="0"/>
                          <w:divBdr>
                            <w:top w:val="none" w:sz="0" w:space="0" w:color="auto"/>
                            <w:left w:val="none" w:sz="0" w:space="0" w:color="auto"/>
                            <w:bottom w:val="none" w:sz="0" w:space="0" w:color="auto"/>
                            <w:right w:val="none" w:sz="0" w:space="0" w:color="auto"/>
                          </w:divBdr>
                          <w:divsChild>
                            <w:div w:id="1934167477">
                              <w:marLeft w:val="0"/>
                              <w:marRight w:val="0"/>
                              <w:marTop w:val="0"/>
                              <w:marBottom w:val="0"/>
                              <w:divBdr>
                                <w:top w:val="none" w:sz="0" w:space="0" w:color="auto"/>
                                <w:left w:val="none" w:sz="0" w:space="0" w:color="auto"/>
                                <w:bottom w:val="none" w:sz="0" w:space="0" w:color="auto"/>
                                <w:right w:val="none" w:sz="0" w:space="0" w:color="auto"/>
                              </w:divBdr>
                              <w:divsChild>
                                <w:div w:id="2050912544">
                                  <w:marLeft w:val="2070"/>
                                  <w:marRight w:val="3810"/>
                                  <w:marTop w:val="0"/>
                                  <w:marBottom w:val="0"/>
                                  <w:divBdr>
                                    <w:top w:val="none" w:sz="0" w:space="0" w:color="auto"/>
                                    <w:left w:val="none" w:sz="0" w:space="0" w:color="auto"/>
                                    <w:bottom w:val="none" w:sz="0" w:space="0" w:color="auto"/>
                                    <w:right w:val="none" w:sz="0" w:space="0" w:color="auto"/>
                                  </w:divBdr>
                                  <w:divsChild>
                                    <w:div w:id="636180549">
                                      <w:marLeft w:val="0"/>
                                      <w:marRight w:val="0"/>
                                      <w:marTop w:val="0"/>
                                      <w:marBottom w:val="0"/>
                                      <w:divBdr>
                                        <w:top w:val="none" w:sz="0" w:space="0" w:color="auto"/>
                                        <w:left w:val="none" w:sz="0" w:space="0" w:color="auto"/>
                                        <w:bottom w:val="none" w:sz="0" w:space="0" w:color="auto"/>
                                        <w:right w:val="none" w:sz="0" w:space="0" w:color="auto"/>
                                      </w:divBdr>
                                      <w:divsChild>
                                        <w:div w:id="1702172885">
                                          <w:marLeft w:val="0"/>
                                          <w:marRight w:val="0"/>
                                          <w:marTop w:val="0"/>
                                          <w:marBottom w:val="0"/>
                                          <w:divBdr>
                                            <w:top w:val="none" w:sz="0" w:space="0" w:color="auto"/>
                                            <w:left w:val="none" w:sz="0" w:space="0" w:color="auto"/>
                                            <w:bottom w:val="none" w:sz="0" w:space="0" w:color="auto"/>
                                            <w:right w:val="none" w:sz="0" w:space="0" w:color="auto"/>
                                          </w:divBdr>
                                          <w:divsChild>
                                            <w:div w:id="471217629">
                                              <w:marLeft w:val="0"/>
                                              <w:marRight w:val="0"/>
                                              <w:marTop w:val="0"/>
                                              <w:marBottom w:val="0"/>
                                              <w:divBdr>
                                                <w:top w:val="none" w:sz="0" w:space="0" w:color="auto"/>
                                                <w:left w:val="none" w:sz="0" w:space="0" w:color="auto"/>
                                                <w:bottom w:val="none" w:sz="0" w:space="0" w:color="auto"/>
                                                <w:right w:val="none" w:sz="0" w:space="0" w:color="auto"/>
                                              </w:divBdr>
                                              <w:divsChild>
                                                <w:div w:id="492649146">
                                                  <w:marLeft w:val="0"/>
                                                  <w:marRight w:val="0"/>
                                                  <w:marTop w:val="0"/>
                                                  <w:marBottom w:val="0"/>
                                                  <w:divBdr>
                                                    <w:top w:val="none" w:sz="0" w:space="0" w:color="auto"/>
                                                    <w:left w:val="none" w:sz="0" w:space="0" w:color="auto"/>
                                                    <w:bottom w:val="none" w:sz="0" w:space="0" w:color="auto"/>
                                                    <w:right w:val="none" w:sz="0" w:space="0" w:color="auto"/>
                                                  </w:divBdr>
                                                  <w:divsChild>
                                                    <w:div w:id="529874679">
                                                      <w:marLeft w:val="0"/>
                                                      <w:marRight w:val="0"/>
                                                      <w:marTop w:val="0"/>
                                                      <w:marBottom w:val="0"/>
                                                      <w:divBdr>
                                                        <w:top w:val="none" w:sz="0" w:space="0" w:color="auto"/>
                                                        <w:left w:val="none" w:sz="0" w:space="0" w:color="auto"/>
                                                        <w:bottom w:val="none" w:sz="0" w:space="0" w:color="auto"/>
                                                        <w:right w:val="none" w:sz="0" w:space="0" w:color="auto"/>
                                                      </w:divBdr>
                                                      <w:divsChild>
                                                        <w:div w:id="167599588">
                                                          <w:marLeft w:val="0"/>
                                                          <w:marRight w:val="0"/>
                                                          <w:marTop w:val="0"/>
                                                          <w:marBottom w:val="345"/>
                                                          <w:divBdr>
                                                            <w:top w:val="none" w:sz="0" w:space="0" w:color="auto"/>
                                                            <w:left w:val="none" w:sz="0" w:space="0" w:color="auto"/>
                                                            <w:bottom w:val="none" w:sz="0" w:space="0" w:color="auto"/>
                                                            <w:right w:val="none" w:sz="0" w:space="0" w:color="auto"/>
                                                          </w:divBdr>
                                                          <w:divsChild>
                                                            <w:div w:id="131560716">
                                                              <w:marLeft w:val="0"/>
                                                              <w:marRight w:val="0"/>
                                                              <w:marTop w:val="0"/>
                                                              <w:marBottom w:val="0"/>
                                                              <w:divBdr>
                                                                <w:top w:val="none" w:sz="0" w:space="0" w:color="auto"/>
                                                                <w:left w:val="none" w:sz="0" w:space="0" w:color="auto"/>
                                                                <w:bottom w:val="none" w:sz="0" w:space="0" w:color="auto"/>
                                                                <w:right w:val="none" w:sz="0" w:space="0" w:color="auto"/>
                                                              </w:divBdr>
                                                              <w:divsChild>
                                                                <w:div w:id="1478841297">
                                                                  <w:marLeft w:val="0"/>
                                                                  <w:marRight w:val="0"/>
                                                                  <w:marTop w:val="0"/>
                                                                  <w:marBottom w:val="0"/>
                                                                  <w:divBdr>
                                                                    <w:top w:val="none" w:sz="0" w:space="0" w:color="auto"/>
                                                                    <w:left w:val="none" w:sz="0" w:space="0" w:color="auto"/>
                                                                    <w:bottom w:val="none" w:sz="0" w:space="0" w:color="auto"/>
                                                                    <w:right w:val="none" w:sz="0" w:space="0" w:color="auto"/>
                                                                  </w:divBdr>
                                                                  <w:divsChild>
                                                                    <w:div w:id="1385133013">
                                                                      <w:marLeft w:val="0"/>
                                                                      <w:marRight w:val="0"/>
                                                                      <w:marTop w:val="0"/>
                                                                      <w:marBottom w:val="0"/>
                                                                      <w:divBdr>
                                                                        <w:top w:val="none" w:sz="0" w:space="0" w:color="auto"/>
                                                                        <w:left w:val="none" w:sz="0" w:space="0" w:color="auto"/>
                                                                        <w:bottom w:val="none" w:sz="0" w:space="0" w:color="auto"/>
                                                                        <w:right w:val="none" w:sz="0" w:space="0" w:color="auto"/>
                                                                      </w:divBdr>
                                                                      <w:divsChild>
                                                                        <w:div w:id="1506748791">
                                                                          <w:marLeft w:val="0"/>
                                                                          <w:marRight w:val="0"/>
                                                                          <w:marTop w:val="0"/>
                                                                          <w:marBottom w:val="0"/>
                                                                          <w:divBdr>
                                                                            <w:top w:val="none" w:sz="0" w:space="0" w:color="auto"/>
                                                                            <w:left w:val="none" w:sz="0" w:space="0" w:color="auto"/>
                                                                            <w:bottom w:val="none" w:sz="0" w:space="0" w:color="auto"/>
                                                                            <w:right w:val="none" w:sz="0" w:space="0" w:color="auto"/>
                                                                          </w:divBdr>
                                                                          <w:divsChild>
                                                                            <w:div w:id="1152864704">
                                                                              <w:marLeft w:val="0"/>
                                                                              <w:marRight w:val="0"/>
                                                                              <w:marTop w:val="0"/>
                                                                              <w:marBottom w:val="0"/>
                                                                              <w:divBdr>
                                                                                <w:top w:val="none" w:sz="0" w:space="0" w:color="auto"/>
                                                                                <w:left w:val="none" w:sz="0" w:space="0" w:color="auto"/>
                                                                                <w:bottom w:val="none" w:sz="0" w:space="0" w:color="auto"/>
                                                                                <w:right w:val="none" w:sz="0" w:space="0" w:color="auto"/>
                                                                              </w:divBdr>
                                                                              <w:divsChild>
                                                                                <w:div w:id="753625921">
                                                                                  <w:marLeft w:val="0"/>
                                                                                  <w:marRight w:val="0"/>
                                                                                  <w:marTop w:val="0"/>
                                                                                  <w:marBottom w:val="0"/>
                                                                                  <w:divBdr>
                                                                                    <w:top w:val="none" w:sz="0" w:space="0" w:color="auto"/>
                                                                                    <w:left w:val="none" w:sz="0" w:space="0" w:color="auto"/>
                                                                                    <w:bottom w:val="none" w:sz="0" w:space="0" w:color="auto"/>
                                                                                    <w:right w:val="none" w:sz="0" w:space="0" w:color="auto"/>
                                                                                  </w:divBdr>
                                                                                  <w:divsChild>
                                                                                    <w:div w:id="2055080962">
                                                                                      <w:marLeft w:val="0"/>
                                                                                      <w:marRight w:val="0"/>
                                                                                      <w:marTop w:val="0"/>
                                                                                      <w:marBottom w:val="0"/>
                                                                                      <w:divBdr>
                                                                                        <w:top w:val="none" w:sz="0" w:space="0" w:color="auto"/>
                                                                                        <w:left w:val="none" w:sz="0" w:space="0" w:color="auto"/>
                                                                                        <w:bottom w:val="none" w:sz="0" w:space="0" w:color="auto"/>
                                                                                        <w:right w:val="none" w:sz="0" w:space="0" w:color="auto"/>
                                                                                      </w:divBdr>
                                                                                      <w:divsChild>
                                                                                        <w:div w:id="595479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27529953">
      <w:bodyDiv w:val="1"/>
      <w:marLeft w:val="0"/>
      <w:marRight w:val="0"/>
      <w:marTop w:val="0"/>
      <w:marBottom w:val="0"/>
      <w:divBdr>
        <w:top w:val="none" w:sz="0" w:space="0" w:color="auto"/>
        <w:left w:val="none" w:sz="0" w:space="0" w:color="auto"/>
        <w:bottom w:val="none" w:sz="0" w:space="0" w:color="auto"/>
        <w:right w:val="none" w:sz="0" w:space="0" w:color="auto"/>
      </w:divBdr>
      <w:divsChild>
        <w:div w:id="789469073">
          <w:marLeft w:val="0"/>
          <w:marRight w:val="0"/>
          <w:marTop w:val="0"/>
          <w:marBottom w:val="0"/>
          <w:divBdr>
            <w:top w:val="none" w:sz="0" w:space="0" w:color="auto"/>
            <w:left w:val="none" w:sz="0" w:space="0" w:color="auto"/>
            <w:bottom w:val="none" w:sz="0" w:space="0" w:color="auto"/>
            <w:right w:val="none" w:sz="0" w:space="0" w:color="auto"/>
          </w:divBdr>
        </w:div>
        <w:div w:id="1702321666">
          <w:marLeft w:val="0"/>
          <w:marRight w:val="0"/>
          <w:marTop w:val="0"/>
          <w:marBottom w:val="0"/>
          <w:divBdr>
            <w:top w:val="none" w:sz="0" w:space="0" w:color="auto"/>
            <w:left w:val="none" w:sz="0" w:space="0" w:color="auto"/>
            <w:bottom w:val="none" w:sz="0" w:space="0" w:color="auto"/>
            <w:right w:val="none" w:sz="0" w:space="0" w:color="auto"/>
          </w:divBdr>
        </w:div>
        <w:div w:id="585193116">
          <w:marLeft w:val="0"/>
          <w:marRight w:val="0"/>
          <w:marTop w:val="0"/>
          <w:marBottom w:val="0"/>
          <w:divBdr>
            <w:top w:val="none" w:sz="0" w:space="0" w:color="auto"/>
            <w:left w:val="none" w:sz="0" w:space="0" w:color="auto"/>
            <w:bottom w:val="none" w:sz="0" w:space="0" w:color="auto"/>
            <w:right w:val="none" w:sz="0" w:space="0" w:color="auto"/>
          </w:divBdr>
        </w:div>
        <w:div w:id="1148325786">
          <w:marLeft w:val="0"/>
          <w:marRight w:val="0"/>
          <w:marTop w:val="0"/>
          <w:marBottom w:val="0"/>
          <w:divBdr>
            <w:top w:val="none" w:sz="0" w:space="0" w:color="auto"/>
            <w:left w:val="none" w:sz="0" w:space="0" w:color="auto"/>
            <w:bottom w:val="none" w:sz="0" w:space="0" w:color="auto"/>
            <w:right w:val="none" w:sz="0" w:space="0" w:color="auto"/>
          </w:divBdr>
        </w:div>
        <w:div w:id="531694349">
          <w:marLeft w:val="0"/>
          <w:marRight w:val="0"/>
          <w:marTop w:val="0"/>
          <w:marBottom w:val="0"/>
          <w:divBdr>
            <w:top w:val="none" w:sz="0" w:space="0" w:color="auto"/>
            <w:left w:val="none" w:sz="0" w:space="0" w:color="auto"/>
            <w:bottom w:val="none" w:sz="0" w:space="0" w:color="auto"/>
            <w:right w:val="none" w:sz="0" w:space="0" w:color="auto"/>
          </w:divBdr>
        </w:div>
        <w:div w:id="259072644">
          <w:marLeft w:val="0"/>
          <w:marRight w:val="0"/>
          <w:marTop w:val="0"/>
          <w:marBottom w:val="0"/>
          <w:divBdr>
            <w:top w:val="none" w:sz="0" w:space="0" w:color="auto"/>
            <w:left w:val="none" w:sz="0" w:space="0" w:color="auto"/>
            <w:bottom w:val="none" w:sz="0" w:space="0" w:color="auto"/>
            <w:right w:val="none" w:sz="0" w:space="0" w:color="auto"/>
          </w:divBdr>
        </w:div>
        <w:div w:id="1161778797">
          <w:marLeft w:val="0"/>
          <w:marRight w:val="0"/>
          <w:marTop w:val="0"/>
          <w:marBottom w:val="0"/>
          <w:divBdr>
            <w:top w:val="none" w:sz="0" w:space="0" w:color="auto"/>
            <w:left w:val="none" w:sz="0" w:space="0" w:color="auto"/>
            <w:bottom w:val="none" w:sz="0" w:space="0" w:color="auto"/>
            <w:right w:val="none" w:sz="0" w:space="0" w:color="auto"/>
          </w:divBdr>
        </w:div>
        <w:div w:id="896084445">
          <w:marLeft w:val="0"/>
          <w:marRight w:val="0"/>
          <w:marTop w:val="0"/>
          <w:marBottom w:val="0"/>
          <w:divBdr>
            <w:top w:val="none" w:sz="0" w:space="0" w:color="auto"/>
            <w:left w:val="none" w:sz="0" w:space="0" w:color="auto"/>
            <w:bottom w:val="none" w:sz="0" w:space="0" w:color="auto"/>
            <w:right w:val="none" w:sz="0" w:space="0" w:color="auto"/>
          </w:divBdr>
        </w:div>
        <w:div w:id="425345352">
          <w:marLeft w:val="0"/>
          <w:marRight w:val="0"/>
          <w:marTop w:val="0"/>
          <w:marBottom w:val="0"/>
          <w:divBdr>
            <w:top w:val="none" w:sz="0" w:space="0" w:color="auto"/>
            <w:left w:val="none" w:sz="0" w:space="0" w:color="auto"/>
            <w:bottom w:val="none" w:sz="0" w:space="0" w:color="auto"/>
            <w:right w:val="none" w:sz="0" w:space="0" w:color="auto"/>
          </w:divBdr>
        </w:div>
        <w:div w:id="1900700429">
          <w:marLeft w:val="0"/>
          <w:marRight w:val="0"/>
          <w:marTop w:val="0"/>
          <w:marBottom w:val="0"/>
          <w:divBdr>
            <w:top w:val="none" w:sz="0" w:space="0" w:color="auto"/>
            <w:left w:val="none" w:sz="0" w:space="0" w:color="auto"/>
            <w:bottom w:val="none" w:sz="0" w:space="0" w:color="auto"/>
            <w:right w:val="none" w:sz="0" w:space="0" w:color="auto"/>
          </w:divBdr>
        </w:div>
        <w:div w:id="417025070">
          <w:marLeft w:val="0"/>
          <w:marRight w:val="0"/>
          <w:marTop w:val="0"/>
          <w:marBottom w:val="0"/>
          <w:divBdr>
            <w:top w:val="none" w:sz="0" w:space="0" w:color="auto"/>
            <w:left w:val="none" w:sz="0" w:space="0" w:color="auto"/>
            <w:bottom w:val="none" w:sz="0" w:space="0" w:color="auto"/>
            <w:right w:val="none" w:sz="0" w:space="0" w:color="auto"/>
          </w:divBdr>
        </w:div>
        <w:div w:id="781461358">
          <w:marLeft w:val="0"/>
          <w:marRight w:val="0"/>
          <w:marTop w:val="0"/>
          <w:marBottom w:val="0"/>
          <w:divBdr>
            <w:top w:val="none" w:sz="0" w:space="0" w:color="auto"/>
            <w:left w:val="none" w:sz="0" w:space="0" w:color="auto"/>
            <w:bottom w:val="none" w:sz="0" w:space="0" w:color="auto"/>
            <w:right w:val="none" w:sz="0" w:space="0" w:color="auto"/>
          </w:divBdr>
        </w:div>
        <w:div w:id="731776764">
          <w:marLeft w:val="0"/>
          <w:marRight w:val="0"/>
          <w:marTop w:val="0"/>
          <w:marBottom w:val="0"/>
          <w:divBdr>
            <w:top w:val="none" w:sz="0" w:space="0" w:color="auto"/>
            <w:left w:val="none" w:sz="0" w:space="0" w:color="auto"/>
            <w:bottom w:val="none" w:sz="0" w:space="0" w:color="auto"/>
            <w:right w:val="none" w:sz="0" w:space="0" w:color="auto"/>
          </w:divBdr>
        </w:div>
        <w:div w:id="98910281">
          <w:marLeft w:val="0"/>
          <w:marRight w:val="0"/>
          <w:marTop w:val="0"/>
          <w:marBottom w:val="0"/>
          <w:divBdr>
            <w:top w:val="none" w:sz="0" w:space="0" w:color="auto"/>
            <w:left w:val="none" w:sz="0" w:space="0" w:color="auto"/>
            <w:bottom w:val="none" w:sz="0" w:space="0" w:color="auto"/>
            <w:right w:val="none" w:sz="0" w:space="0" w:color="auto"/>
          </w:divBdr>
        </w:div>
        <w:div w:id="967930575">
          <w:marLeft w:val="0"/>
          <w:marRight w:val="0"/>
          <w:marTop w:val="0"/>
          <w:marBottom w:val="0"/>
          <w:divBdr>
            <w:top w:val="none" w:sz="0" w:space="0" w:color="auto"/>
            <w:left w:val="none" w:sz="0" w:space="0" w:color="auto"/>
            <w:bottom w:val="none" w:sz="0" w:space="0" w:color="auto"/>
            <w:right w:val="none" w:sz="0" w:space="0" w:color="auto"/>
          </w:divBdr>
        </w:div>
        <w:div w:id="309099116">
          <w:marLeft w:val="0"/>
          <w:marRight w:val="0"/>
          <w:marTop w:val="0"/>
          <w:marBottom w:val="0"/>
          <w:divBdr>
            <w:top w:val="none" w:sz="0" w:space="0" w:color="auto"/>
            <w:left w:val="none" w:sz="0" w:space="0" w:color="auto"/>
            <w:bottom w:val="none" w:sz="0" w:space="0" w:color="auto"/>
            <w:right w:val="none" w:sz="0" w:space="0" w:color="auto"/>
          </w:divBdr>
        </w:div>
        <w:div w:id="1031229943">
          <w:marLeft w:val="0"/>
          <w:marRight w:val="0"/>
          <w:marTop w:val="0"/>
          <w:marBottom w:val="0"/>
          <w:divBdr>
            <w:top w:val="none" w:sz="0" w:space="0" w:color="auto"/>
            <w:left w:val="none" w:sz="0" w:space="0" w:color="auto"/>
            <w:bottom w:val="none" w:sz="0" w:space="0" w:color="auto"/>
            <w:right w:val="none" w:sz="0" w:space="0" w:color="auto"/>
          </w:divBdr>
        </w:div>
        <w:div w:id="412170412">
          <w:marLeft w:val="0"/>
          <w:marRight w:val="0"/>
          <w:marTop w:val="0"/>
          <w:marBottom w:val="0"/>
          <w:divBdr>
            <w:top w:val="none" w:sz="0" w:space="0" w:color="auto"/>
            <w:left w:val="none" w:sz="0" w:space="0" w:color="auto"/>
            <w:bottom w:val="none" w:sz="0" w:space="0" w:color="auto"/>
            <w:right w:val="none" w:sz="0" w:space="0" w:color="auto"/>
          </w:divBdr>
        </w:div>
        <w:div w:id="1044476946">
          <w:marLeft w:val="0"/>
          <w:marRight w:val="0"/>
          <w:marTop w:val="0"/>
          <w:marBottom w:val="0"/>
          <w:divBdr>
            <w:top w:val="none" w:sz="0" w:space="0" w:color="auto"/>
            <w:left w:val="none" w:sz="0" w:space="0" w:color="auto"/>
            <w:bottom w:val="none" w:sz="0" w:space="0" w:color="auto"/>
            <w:right w:val="none" w:sz="0" w:space="0" w:color="auto"/>
          </w:divBdr>
        </w:div>
        <w:div w:id="1920096411">
          <w:marLeft w:val="0"/>
          <w:marRight w:val="0"/>
          <w:marTop w:val="0"/>
          <w:marBottom w:val="0"/>
          <w:divBdr>
            <w:top w:val="none" w:sz="0" w:space="0" w:color="auto"/>
            <w:left w:val="none" w:sz="0" w:space="0" w:color="auto"/>
            <w:bottom w:val="none" w:sz="0" w:space="0" w:color="auto"/>
            <w:right w:val="none" w:sz="0" w:space="0" w:color="auto"/>
          </w:divBdr>
        </w:div>
        <w:div w:id="1265462205">
          <w:marLeft w:val="0"/>
          <w:marRight w:val="0"/>
          <w:marTop w:val="0"/>
          <w:marBottom w:val="0"/>
          <w:divBdr>
            <w:top w:val="none" w:sz="0" w:space="0" w:color="auto"/>
            <w:left w:val="none" w:sz="0" w:space="0" w:color="auto"/>
            <w:bottom w:val="none" w:sz="0" w:space="0" w:color="auto"/>
            <w:right w:val="none" w:sz="0" w:space="0" w:color="auto"/>
          </w:divBdr>
        </w:div>
        <w:div w:id="1787000004">
          <w:marLeft w:val="0"/>
          <w:marRight w:val="0"/>
          <w:marTop w:val="0"/>
          <w:marBottom w:val="0"/>
          <w:divBdr>
            <w:top w:val="none" w:sz="0" w:space="0" w:color="auto"/>
            <w:left w:val="none" w:sz="0" w:space="0" w:color="auto"/>
            <w:bottom w:val="none" w:sz="0" w:space="0" w:color="auto"/>
            <w:right w:val="none" w:sz="0" w:space="0" w:color="auto"/>
          </w:divBdr>
        </w:div>
        <w:div w:id="1028675365">
          <w:marLeft w:val="0"/>
          <w:marRight w:val="0"/>
          <w:marTop w:val="0"/>
          <w:marBottom w:val="0"/>
          <w:divBdr>
            <w:top w:val="none" w:sz="0" w:space="0" w:color="auto"/>
            <w:left w:val="none" w:sz="0" w:space="0" w:color="auto"/>
            <w:bottom w:val="none" w:sz="0" w:space="0" w:color="auto"/>
            <w:right w:val="none" w:sz="0" w:space="0" w:color="auto"/>
          </w:divBdr>
        </w:div>
        <w:div w:id="1489906054">
          <w:marLeft w:val="0"/>
          <w:marRight w:val="0"/>
          <w:marTop w:val="0"/>
          <w:marBottom w:val="0"/>
          <w:divBdr>
            <w:top w:val="none" w:sz="0" w:space="0" w:color="auto"/>
            <w:left w:val="none" w:sz="0" w:space="0" w:color="auto"/>
            <w:bottom w:val="none" w:sz="0" w:space="0" w:color="auto"/>
            <w:right w:val="none" w:sz="0" w:space="0" w:color="auto"/>
          </w:divBdr>
        </w:div>
        <w:div w:id="22633753">
          <w:marLeft w:val="0"/>
          <w:marRight w:val="0"/>
          <w:marTop w:val="0"/>
          <w:marBottom w:val="0"/>
          <w:divBdr>
            <w:top w:val="none" w:sz="0" w:space="0" w:color="auto"/>
            <w:left w:val="none" w:sz="0" w:space="0" w:color="auto"/>
            <w:bottom w:val="none" w:sz="0" w:space="0" w:color="auto"/>
            <w:right w:val="none" w:sz="0" w:space="0" w:color="auto"/>
          </w:divBdr>
        </w:div>
      </w:divsChild>
    </w:div>
    <w:div w:id="782773145">
      <w:bodyDiv w:val="1"/>
      <w:marLeft w:val="0"/>
      <w:marRight w:val="0"/>
      <w:marTop w:val="0"/>
      <w:marBottom w:val="0"/>
      <w:divBdr>
        <w:top w:val="none" w:sz="0" w:space="0" w:color="auto"/>
        <w:left w:val="none" w:sz="0" w:space="0" w:color="auto"/>
        <w:bottom w:val="none" w:sz="0" w:space="0" w:color="auto"/>
        <w:right w:val="none" w:sz="0" w:space="0" w:color="auto"/>
      </w:divBdr>
    </w:div>
    <w:div w:id="782921722">
      <w:bodyDiv w:val="1"/>
      <w:marLeft w:val="0"/>
      <w:marRight w:val="0"/>
      <w:marTop w:val="0"/>
      <w:marBottom w:val="0"/>
      <w:divBdr>
        <w:top w:val="none" w:sz="0" w:space="0" w:color="auto"/>
        <w:left w:val="none" w:sz="0" w:space="0" w:color="auto"/>
        <w:bottom w:val="none" w:sz="0" w:space="0" w:color="auto"/>
        <w:right w:val="none" w:sz="0" w:space="0" w:color="auto"/>
      </w:divBdr>
    </w:div>
    <w:div w:id="810515258">
      <w:bodyDiv w:val="1"/>
      <w:marLeft w:val="0"/>
      <w:marRight w:val="0"/>
      <w:marTop w:val="0"/>
      <w:marBottom w:val="0"/>
      <w:divBdr>
        <w:top w:val="none" w:sz="0" w:space="0" w:color="auto"/>
        <w:left w:val="none" w:sz="0" w:space="0" w:color="auto"/>
        <w:bottom w:val="none" w:sz="0" w:space="0" w:color="auto"/>
        <w:right w:val="none" w:sz="0" w:space="0" w:color="auto"/>
      </w:divBdr>
      <w:divsChild>
        <w:div w:id="1002006083">
          <w:marLeft w:val="0"/>
          <w:marRight w:val="0"/>
          <w:marTop w:val="0"/>
          <w:marBottom w:val="0"/>
          <w:divBdr>
            <w:top w:val="none" w:sz="0" w:space="0" w:color="auto"/>
            <w:left w:val="none" w:sz="0" w:space="0" w:color="auto"/>
            <w:bottom w:val="none" w:sz="0" w:space="0" w:color="auto"/>
            <w:right w:val="none" w:sz="0" w:space="0" w:color="auto"/>
          </w:divBdr>
        </w:div>
        <w:div w:id="897202061">
          <w:marLeft w:val="0"/>
          <w:marRight w:val="0"/>
          <w:marTop w:val="0"/>
          <w:marBottom w:val="0"/>
          <w:divBdr>
            <w:top w:val="none" w:sz="0" w:space="0" w:color="auto"/>
            <w:left w:val="none" w:sz="0" w:space="0" w:color="auto"/>
            <w:bottom w:val="none" w:sz="0" w:space="0" w:color="auto"/>
            <w:right w:val="none" w:sz="0" w:space="0" w:color="auto"/>
          </w:divBdr>
        </w:div>
      </w:divsChild>
    </w:div>
    <w:div w:id="813520571">
      <w:bodyDiv w:val="1"/>
      <w:marLeft w:val="0"/>
      <w:marRight w:val="0"/>
      <w:marTop w:val="0"/>
      <w:marBottom w:val="0"/>
      <w:divBdr>
        <w:top w:val="none" w:sz="0" w:space="0" w:color="auto"/>
        <w:left w:val="none" w:sz="0" w:space="0" w:color="auto"/>
        <w:bottom w:val="none" w:sz="0" w:space="0" w:color="auto"/>
        <w:right w:val="none" w:sz="0" w:space="0" w:color="auto"/>
      </w:divBdr>
    </w:div>
    <w:div w:id="815298821">
      <w:bodyDiv w:val="1"/>
      <w:marLeft w:val="0"/>
      <w:marRight w:val="0"/>
      <w:marTop w:val="0"/>
      <w:marBottom w:val="0"/>
      <w:divBdr>
        <w:top w:val="none" w:sz="0" w:space="0" w:color="auto"/>
        <w:left w:val="none" w:sz="0" w:space="0" w:color="auto"/>
        <w:bottom w:val="none" w:sz="0" w:space="0" w:color="auto"/>
        <w:right w:val="none" w:sz="0" w:space="0" w:color="auto"/>
      </w:divBdr>
      <w:divsChild>
        <w:div w:id="1601185399">
          <w:marLeft w:val="0"/>
          <w:marRight w:val="0"/>
          <w:marTop w:val="0"/>
          <w:marBottom w:val="0"/>
          <w:divBdr>
            <w:top w:val="none" w:sz="0" w:space="0" w:color="auto"/>
            <w:left w:val="none" w:sz="0" w:space="0" w:color="auto"/>
            <w:bottom w:val="none" w:sz="0" w:space="0" w:color="auto"/>
            <w:right w:val="none" w:sz="0" w:space="0" w:color="auto"/>
          </w:divBdr>
        </w:div>
        <w:div w:id="694580680">
          <w:marLeft w:val="0"/>
          <w:marRight w:val="0"/>
          <w:marTop w:val="0"/>
          <w:marBottom w:val="0"/>
          <w:divBdr>
            <w:top w:val="none" w:sz="0" w:space="0" w:color="auto"/>
            <w:left w:val="none" w:sz="0" w:space="0" w:color="auto"/>
            <w:bottom w:val="none" w:sz="0" w:space="0" w:color="auto"/>
            <w:right w:val="none" w:sz="0" w:space="0" w:color="auto"/>
          </w:divBdr>
        </w:div>
        <w:div w:id="925771031">
          <w:marLeft w:val="0"/>
          <w:marRight w:val="0"/>
          <w:marTop w:val="0"/>
          <w:marBottom w:val="0"/>
          <w:divBdr>
            <w:top w:val="none" w:sz="0" w:space="0" w:color="auto"/>
            <w:left w:val="none" w:sz="0" w:space="0" w:color="auto"/>
            <w:bottom w:val="none" w:sz="0" w:space="0" w:color="auto"/>
            <w:right w:val="none" w:sz="0" w:space="0" w:color="auto"/>
          </w:divBdr>
        </w:div>
        <w:div w:id="1911423988">
          <w:marLeft w:val="0"/>
          <w:marRight w:val="0"/>
          <w:marTop w:val="0"/>
          <w:marBottom w:val="0"/>
          <w:divBdr>
            <w:top w:val="none" w:sz="0" w:space="0" w:color="auto"/>
            <w:left w:val="none" w:sz="0" w:space="0" w:color="auto"/>
            <w:bottom w:val="none" w:sz="0" w:space="0" w:color="auto"/>
            <w:right w:val="none" w:sz="0" w:space="0" w:color="auto"/>
          </w:divBdr>
        </w:div>
        <w:div w:id="1017537197">
          <w:marLeft w:val="0"/>
          <w:marRight w:val="0"/>
          <w:marTop w:val="0"/>
          <w:marBottom w:val="0"/>
          <w:divBdr>
            <w:top w:val="none" w:sz="0" w:space="0" w:color="auto"/>
            <w:left w:val="none" w:sz="0" w:space="0" w:color="auto"/>
            <w:bottom w:val="none" w:sz="0" w:space="0" w:color="auto"/>
            <w:right w:val="none" w:sz="0" w:space="0" w:color="auto"/>
          </w:divBdr>
        </w:div>
        <w:div w:id="1050374605">
          <w:marLeft w:val="0"/>
          <w:marRight w:val="0"/>
          <w:marTop w:val="0"/>
          <w:marBottom w:val="0"/>
          <w:divBdr>
            <w:top w:val="none" w:sz="0" w:space="0" w:color="auto"/>
            <w:left w:val="none" w:sz="0" w:space="0" w:color="auto"/>
            <w:bottom w:val="none" w:sz="0" w:space="0" w:color="auto"/>
            <w:right w:val="none" w:sz="0" w:space="0" w:color="auto"/>
          </w:divBdr>
        </w:div>
        <w:div w:id="1789003765">
          <w:marLeft w:val="0"/>
          <w:marRight w:val="0"/>
          <w:marTop w:val="0"/>
          <w:marBottom w:val="0"/>
          <w:divBdr>
            <w:top w:val="none" w:sz="0" w:space="0" w:color="auto"/>
            <w:left w:val="none" w:sz="0" w:space="0" w:color="auto"/>
            <w:bottom w:val="none" w:sz="0" w:space="0" w:color="auto"/>
            <w:right w:val="none" w:sz="0" w:space="0" w:color="auto"/>
          </w:divBdr>
        </w:div>
        <w:div w:id="1474370111">
          <w:marLeft w:val="0"/>
          <w:marRight w:val="0"/>
          <w:marTop w:val="0"/>
          <w:marBottom w:val="0"/>
          <w:divBdr>
            <w:top w:val="none" w:sz="0" w:space="0" w:color="auto"/>
            <w:left w:val="none" w:sz="0" w:space="0" w:color="auto"/>
            <w:bottom w:val="none" w:sz="0" w:space="0" w:color="auto"/>
            <w:right w:val="none" w:sz="0" w:space="0" w:color="auto"/>
          </w:divBdr>
        </w:div>
        <w:div w:id="1747025147">
          <w:marLeft w:val="0"/>
          <w:marRight w:val="0"/>
          <w:marTop w:val="0"/>
          <w:marBottom w:val="0"/>
          <w:divBdr>
            <w:top w:val="none" w:sz="0" w:space="0" w:color="auto"/>
            <w:left w:val="none" w:sz="0" w:space="0" w:color="auto"/>
            <w:bottom w:val="none" w:sz="0" w:space="0" w:color="auto"/>
            <w:right w:val="none" w:sz="0" w:space="0" w:color="auto"/>
          </w:divBdr>
        </w:div>
        <w:div w:id="1577663703">
          <w:marLeft w:val="0"/>
          <w:marRight w:val="0"/>
          <w:marTop w:val="0"/>
          <w:marBottom w:val="0"/>
          <w:divBdr>
            <w:top w:val="none" w:sz="0" w:space="0" w:color="auto"/>
            <w:left w:val="none" w:sz="0" w:space="0" w:color="auto"/>
            <w:bottom w:val="none" w:sz="0" w:space="0" w:color="auto"/>
            <w:right w:val="none" w:sz="0" w:space="0" w:color="auto"/>
          </w:divBdr>
        </w:div>
        <w:div w:id="674384603">
          <w:marLeft w:val="0"/>
          <w:marRight w:val="0"/>
          <w:marTop w:val="0"/>
          <w:marBottom w:val="0"/>
          <w:divBdr>
            <w:top w:val="none" w:sz="0" w:space="0" w:color="auto"/>
            <w:left w:val="none" w:sz="0" w:space="0" w:color="auto"/>
            <w:bottom w:val="none" w:sz="0" w:space="0" w:color="auto"/>
            <w:right w:val="none" w:sz="0" w:space="0" w:color="auto"/>
          </w:divBdr>
        </w:div>
        <w:div w:id="1261717426">
          <w:marLeft w:val="0"/>
          <w:marRight w:val="0"/>
          <w:marTop w:val="0"/>
          <w:marBottom w:val="0"/>
          <w:divBdr>
            <w:top w:val="none" w:sz="0" w:space="0" w:color="auto"/>
            <w:left w:val="none" w:sz="0" w:space="0" w:color="auto"/>
            <w:bottom w:val="none" w:sz="0" w:space="0" w:color="auto"/>
            <w:right w:val="none" w:sz="0" w:space="0" w:color="auto"/>
          </w:divBdr>
        </w:div>
        <w:div w:id="308943020">
          <w:marLeft w:val="0"/>
          <w:marRight w:val="0"/>
          <w:marTop w:val="0"/>
          <w:marBottom w:val="0"/>
          <w:divBdr>
            <w:top w:val="none" w:sz="0" w:space="0" w:color="auto"/>
            <w:left w:val="none" w:sz="0" w:space="0" w:color="auto"/>
            <w:bottom w:val="none" w:sz="0" w:space="0" w:color="auto"/>
            <w:right w:val="none" w:sz="0" w:space="0" w:color="auto"/>
          </w:divBdr>
        </w:div>
        <w:div w:id="22681073">
          <w:marLeft w:val="0"/>
          <w:marRight w:val="0"/>
          <w:marTop w:val="0"/>
          <w:marBottom w:val="0"/>
          <w:divBdr>
            <w:top w:val="none" w:sz="0" w:space="0" w:color="auto"/>
            <w:left w:val="none" w:sz="0" w:space="0" w:color="auto"/>
            <w:bottom w:val="none" w:sz="0" w:space="0" w:color="auto"/>
            <w:right w:val="none" w:sz="0" w:space="0" w:color="auto"/>
          </w:divBdr>
        </w:div>
        <w:div w:id="1587766048">
          <w:marLeft w:val="0"/>
          <w:marRight w:val="0"/>
          <w:marTop w:val="0"/>
          <w:marBottom w:val="0"/>
          <w:divBdr>
            <w:top w:val="none" w:sz="0" w:space="0" w:color="auto"/>
            <w:left w:val="none" w:sz="0" w:space="0" w:color="auto"/>
            <w:bottom w:val="none" w:sz="0" w:space="0" w:color="auto"/>
            <w:right w:val="none" w:sz="0" w:space="0" w:color="auto"/>
          </w:divBdr>
        </w:div>
        <w:div w:id="1955549821">
          <w:marLeft w:val="0"/>
          <w:marRight w:val="0"/>
          <w:marTop w:val="0"/>
          <w:marBottom w:val="0"/>
          <w:divBdr>
            <w:top w:val="none" w:sz="0" w:space="0" w:color="auto"/>
            <w:left w:val="none" w:sz="0" w:space="0" w:color="auto"/>
            <w:bottom w:val="none" w:sz="0" w:space="0" w:color="auto"/>
            <w:right w:val="none" w:sz="0" w:space="0" w:color="auto"/>
          </w:divBdr>
        </w:div>
      </w:divsChild>
    </w:div>
    <w:div w:id="819467099">
      <w:bodyDiv w:val="1"/>
      <w:marLeft w:val="0"/>
      <w:marRight w:val="0"/>
      <w:marTop w:val="0"/>
      <w:marBottom w:val="0"/>
      <w:divBdr>
        <w:top w:val="none" w:sz="0" w:space="0" w:color="auto"/>
        <w:left w:val="none" w:sz="0" w:space="0" w:color="auto"/>
        <w:bottom w:val="none" w:sz="0" w:space="0" w:color="auto"/>
        <w:right w:val="none" w:sz="0" w:space="0" w:color="auto"/>
      </w:divBdr>
    </w:div>
    <w:div w:id="912862090">
      <w:bodyDiv w:val="1"/>
      <w:marLeft w:val="0"/>
      <w:marRight w:val="0"/>
      <w:marTop w:val="0"/>
      <w:marBottom w:val="0"/>
      <w:divBdr>
        <w:top w:val="none" w:sz="0" w:space="0" w:color="auto"/>
        <w:left w:val="none" w:sz="0" w:space="0" w:color="auto"/>
        <w:bottom w:val="none" w:sz="0" w:space="0" w:color="auto"/>
        <w:right w:val="none" w:sz="0" w:space="0" w:color="auto"/>
      </w:divBdr>
      <w:divsChild>
        <w:div w:id="1262177251">
          <w:marLeft w:val="0"/>
          <w:marRight w:val="0"/>
          <w:marTop w:val="0"/>
          <w:marBottom w:val="0"/>
          <w:divBdr>
            <w:top w:val="none" w:sz="0" w:space="0" w:color="auto"/>
            <w:left w:val="none" w:sz="0" w:space="0" w:color="auto"/>
            <w:bottom w:val="none" w:sz="0" w:space="0" w:color="auto"/>
            <w:right w:val="none" w:sz="0" w:space="0" w:color="auto"/>
          </w:divBdr>
        </w:div>
        <w:div w:id="1901936301">
          <w:marLeft w:val="0"/>
          <w:marRight w:val="0"/>
          <w:marTop w:val="0"/>
          <w:marBottom w:val="0"/>
          <w:divBdr>
            <w:top w:val="none" w:sz="0" w:space="0" w:color="auto"/>
            <w:left w:val="none" w:sz="0" w:space="0" w:color="auto"/>
            <w:bottom w:val="none" w:sz="0" w:space="0" w:color="auto"/>
            <w:right w:val="none" w:sz="0" w:space="0" w:color="auto"/>
          </w:divBdr>
        </w:div>
        <w:div w:id="112866969">
          <w:marLeft w:val="0"/>
          <w:marRight w:val="0"/>
          <w:marTop w:val="0"/>
          <w:marBottom w:val="0"/>
          <w:divBdr>
            <w:top w:val="none" w:sz="0" w:space="0" w:color="auto"/>
            <w:left w:val="none" w:sz="0" w:space="0" w:color="auto"/>
            <w:bottom w:val="none" w:sz="0" w:space="0" w:color="auto"/>
            <w:right w:val="none" w:sz="0" w:space="0" w:color="auto"/>
          </w:divBdr>
        </w:div>
      </w:divsChild>
    </w:div>
    <w:div w:id="958797054">
      <w:bodyDiv w:val="1"/>
      <w:marLeft w:val="0"/>
      <w:marRight w:val="0"/>
      <w:marTop w:val="0"/>
      <w:marBottom w:val="0"/>
      <w:divBdr>
        <w:top w:val="none" w:sz="0" w:space="0" w:color="auto"/>
        <w:left w:val="none" w:sz="0" w:space="0" w:color="auto"/>
        <w:bottom w:val="none" w:sz="0" w:space="0" w:color="auto"/>
        <w:right w:val="none" w:sz="0" w:space="0" w:color="auto"/>
      </w:divBdr>
      <w:divsChild>
        <w:div w:id="1199779435">
          <w:marLeft w:val="0"/>
          <w:marRight w:val="0"/>
          <w:marTop w:val="0"/>
          <w:marBottom w:val="0"/>
          <w:divBdr>
            <w:top w:val="none" w:sz="0" w:space="0" w:color="auto"/>
            <w:left w:val="none" w:sz="0" w:space="0" w:color="auto"/>
            <w:bottom w:val="none" w:sz="0" w:space="0" w:color="auto"/>
            <w:right w:val="none" w:sz="0" w:space="0" w:color="auto"/>
          </w:divBdr>
        </w:div>
        <w:div w:id="1689409300">
          <w:marLeft w:val="0"/>
          <w:marRight w:val="0"/>
          <w:marTop w:val="0"/>
          <w:marBottom w:val="0"/>
          <w:divBdr>
            <w:top w:val="none" w:sz="0" w:space="0" w:color="auto"/>
            <w:left w:val="none" w:sz="0" w:space="0" w:color="auto"/>
            <w:bottom w:val="none" w:sz="0" w:space="0" w:color="auto"/>
            <w:right w:val="none" w:sz="0" w:space="0" w:color="auto"/>
          </w:divBdr>
        </w:div>
        <w:div w:id="989090343">
          <w:marLeft w:val="0"/>
          <w:marRight w:val="0"/>
          <w:marTop w:val="0"/>
          <w:marBottom w:val="0"/>
          <w:divBdr>
            <w:top w:val="none" w:sz="0" w:space="0" w:color="auto"/>
            <w:left w:val="none" w:sz="0" w:space="0" w:color="auto"/>
            <w:bottom w:val="none" w:sz="0" w:space="0" w:color="auto"/>
            <w:right w:val="none" w:sz="0" w:space="0" w:color="auto"/>
          </w:divBdr>
        </w:div>
        <w:div w:id="1240096075">
          <w:marLeft w:val="0"/>
          <w:marRight w:val="0"/>
          <w:marTop w:val="0"/>
          <w:marBottom w:val="0"/>
          <w:divBdr>
            <w:top w:val="none" w:sz="0" w:space="0" w:color="auto"/>
            <w:left w:val="none" w:sz="0" w:space="0" w:color="auto"/>
            <w:bottom w:val="none" w:sz="0" w:space="0" w:color="auto"/>
            <w:right w:val="none" w:sz="0" w:space="0" w:color="auto"/>
          </w:divBdr>
        </w:div>
        <w:div w:id="647365463">
          <w:marLeft w:val="0"/>
          <w:marRight w:val="0"/>
          <w:marTop w:val="0"/>
          <w:marBottom w:val="0"/>
          <w:divBdr>
            <w:top w:val="none" w:sz="0" w:space="0" w:color="auto"/>
            <w:left w:val="none" w:sz="0" w:space="0" w:color="auto"/>
            <w:bottom w:val="none" w:sz="0" w:space="0" w:color="auto"/>
            <w:right w:val="none" w:sz="0" w:space="0" w:color="auto"/>
          </w:divBdr>
        </w:div>
      </w:divsChild>
    </w:div>
    <w:div w:id="961768855">
      <w:bodyDiv w:val="1"/>
      <w:marLeft w:val="0"/>
      <w:marRight w:val="0"/>
      <w:marTop w:val="0"/>
      <w:marBottom w:val="0"/>
      <w:divBdr>
        <w:top w:val="none" w:sz="0" w:space="0" w:color="auto"/>
        <w:left w:val="none" w:sz="0" w:space="0" w:color="auto"/>
        <w:bottom w:val="none" w:sz="0" w:space="0" w:color="auto"/>
        <w:right w:val="none" w:sz="0" w:space="0" w:color="auto"/>
      </w:divBdr>
    </w:div>
    <w:div w:id="987826912">
      <w:bodyDiv w:val="1"/>
      <w:marLeft w:val="0"/>
      <w:marRight w:val="0"/>
      <w:marTop w:val="0"/>
      <w:marBottom w:val="0"/>
      <w:divBdr>
        <w:top w:val="none" w:sz="0" w:space="0" w:color="auto"/>
        <w:left w:val="none" w:sz="0" w:space="0" w:color="auto"/>
        <w:bottom w:val="none" w:sz="0" w:space="0" w:color="auto"/>
        <w:right w:val="none" w:sz="0" w:space="0" w:color="auto"/>
      </w:divBdr>
    </w:div>
    <w:div w:id="1001153289">
      <w:bodyDiv w:val="1"/>
      <w:marLeft w:val="0"/>
      <w:marRight w:val="0"/>
      <w:marTop w:val="0"/>
      <w:marBottom w:val="0"/>
      <w:divBdr>
        <w:top w:val="none" w:sz="0" w:space="0" w:color="auto"/>
        <w:left w:val="none" w:sz="0" w:space="0" w:color="auto"/>
        <w:bottom w:val="none" w:sz="0" w:space="0" w:color="auto"/>
        <w:right w:val="none" w:sz="0" w:space="0" w:color="auto"/>
      </w:divBdr>
    </w:div>
    <w:div w:id="1041981827">
      <w:bodyDiv w:val="1"/>
      <w:marLeft w:val="0"/>
      <w:marRight w:val="0"/>
      <w:marTop w:val="0"/>
      <w:marBottom w:val="0"/>
      <w:divBdr>
        <w:top w:val="none" w:sz="0" w:space="0" w:color="auto"/>
        <w:left w:val="none" w:sz="0" w:space="0" w:color="auto"/>
        <w:bottom w:val="none" w:sz="0" w:space="0" w:color="auto"/>
        <w:right w:val="none" w:sz="0" w:space="0" w:color="auto"/>
      </w:divBdr>
      <w:divsChild>
        <w:div w:id="1587373445">
          <w:marLeft w:val="0"/>
          <w:marRight w:val="0"/>
          <w:marTop w:val="0"/>
          <w:marBottom w:val="0"/>
          <w:divBdr>
            <w:top w:val="none" w:sz="0" w:space="0" w:color="auto"/>
            <w:left w:val="none" w:sz="0" w:space="0" w:color="auto"/>
            <w:bottom w:val="none" w:sz="0" w:space="0" w:color="auto"/>
            <w:right w:val="none" w:sz="0" w:space="0" w:color="auto"/>
          </w:divBdr>
        </w:div>
        <w:div w:id="1292636475">
          <w:marLeft w:val="0"/>
          <w:marRight w:val="0"/>
          <w:marTop w:val="0"/>
          <w:marBottom w:val="0"/>
          <w:divBdr>
            <w:top w:val="none" w:sz="0" w:space="0" w:color="auto"/>
            <w:left w:val="none" w:sz="0" w:space="0" w:color="auto"/>
            <w:bottom w:val="none" w:sz="0" w:space="0" w:color="auto"/>
            <w:right w:val="none" w:sz="0" w:space="0" w:color="auto"/>
          </w:divBdr>
        </w:div>
        <w:div w:id="339545336">
          <w:marLeft w:val="0"/>
          <w:marRight w:val="0"/>
          <w:marTop w:val="0"/>
          <w:marBottom w:val="0"/>
          <w:divBdr>
            <w:top w:val="none" w:sz="0" w:space="0" w:color="auto"/>
            <w:left w:val="none" w:sz="0" w:space="0" w:color="auto"/>
            <w:bottom w:val="none" w:sz="0" w:space="0" w:color="auto"/>
            <w:right w:val="none" w:sz="0" w:space="0" w:color="auto"/>
          </w:divBdr>
        </w:div>
        <w:div w:id="597517861">
          <w:marLeft w:val="0"/>
          <w:marRight w:val="0"/>
          <w:marTop w:val="0"/>
          <w:marBottom w:val="0"/>
          <w:divBdr>
            <w:top w:val="none" w:sz="0" w:space="0" w:color="auto"/>
            <w:left w:val="none" w:sz="0" w:space="0" w:color="auto"/>
            <w:bottom w:val="none" w:sz="0" w:space="0" w:color="auto"/>
            <w:right w:val="none" w:sz="0" w:space="0" w:color="auto"/>
          </w:divBdr>
        </w:div>
        <w:div w:id="1328678672">
          <w:marLeft w:val="0"/>
          <w:marRight w:val="0"/>
          <w:marTop w:val="0"/>
          <w:marBottom w:val="0"/>
          <w:divBdr>
            <w:top w:val="none" w:sz="0" w:space="0" w:color="auto"/>
            <w:left w:val="none" w:sz="0" w:space="0" w:color="auto"/>
            <w:bottom w:val="none" w:sz="0" w:space="0" w:color="auto"/>
            <w:right w:val="none" w:sz="0" w:space="0" w:color="auto"/>
          </w:divBdr>
        </w:div>
        <w:div w:id="1903252180">
          <w:marLeft w:val="0"/>
          <w:marRight w:val="0"/>
          <w:marTop w:val="0"/>
          <w:marBottom w:val="0"/>
          <w:divBdr>
            <w:top w:val="none" w:sz="0" w:space="0" w:color="auto"/>
            <w:left w:val="none" w:sz="0" w:space="0" w:color="auto"/>
            <w:bottom w:val="none" w:sz="0" w:space="0" w:color="auto"/>
            <w:right w:val="none" w:sz="0" w:space="0" w:color="auto"/>
          </w:divBdr>
        </w:div>
        <w:div w:id="1064835227">
          <w:marLeft w:val="0"/>
          <w:marRight w:val="0"/>
          <w:marTop w:val="0"/>
          <w:marBottom w:val="0"/>
          <w:divBdr>
            <w:top w:val="none" w:sz="0" w:space="0" w:color="auto"/>
            <w:left w:val="none" w:sz="0" w:space="0" w:color="auto"/>
            <w:bottom w:val="none" w:sz="0" w:space="0" w:color="auto"/>
            <w:right w:val="none" w:sz="0" w:space="0" w:color="auto"/>
          </w:divBdr>
        </w:div>
        <w:div w:id="218710277">
          <w:marLeft w:val="0"/>
          <w:marRight w:val="0"/>
          <w:marTop w:val="0"/>
          <w:marBottom w:val="0"/>
          <w:divBdr>
            <w:top w:val="none" w:sz="0" w:space="0" w:color="auto"/>
            <w:left w:val="none" w:sz="0" w:space="0" w:color="auto"/>
            <w:bottom w:val="none" w:sz="0" w:space="0" w:color="auto"/>
            <w:right w:val="none" w:sz="0" w:space="0" w:color="auto"/>
          </w:divBdr>
        </w:div>
        <w:div w:id="14238208">
          <w:marLeft w:val="0"/>
          <w:marRight w:val="0"/>
          <w:marTop w:val="0"/>
          <w:marBottom w:val="0"/>
          <w:divBdr>
            <w:top w:val="none" w:sz="0" w:space="0" w:color="auto"/>
            <w:left w:val="none" w:sz="0" w:space="0" w:color="auto"/>
            <w:bottom w:val="none" w:sz="0" w:space="0" w:color="auto"/>
            <w:right w:val="none" w:sz="0" w:space="0" w:color="auto"/>
          </w:divBdr>
        </w:div>
        <w:div w:id="362631490">
          <w:marLeft w:val="0"/>
          <w:marRight w:val="0"/>
          <w:marTop w:val="0"/>
          <w:marBottom w:val="0"/>
          <w:divBdr>
            <w:top w:val="none" w:sz="0" w:space="0" w:color="auto"/>
            <w:left w:val="none" w:sz="0" w:space="0" w:color="auto"/>
            <w:bottom w:val="none" w:sz="0" w:space="0" w:color="auto"/>
            <w:right w:val="none" w:sz="0" w:space="0" w:color="auto"/>
          </w:divBdr>
        </w:div>
        <w:div w:id="1958219204">
          <w:marLeft w:val="0"/>
          <w:marRight w:val="0"/>
          <w:marTop w:val="0"/>
          <w:marBottom w:val="0"/>
          <w:divBdr>
            <w:top w:val="none" w:sz="0" w:space="0" w:color="auto"/>
            <w:left w:val="none" w:sz="0" w:space="0" w:color="auto"/>
            <w:bottom w:val="none" w:sz="0" w:space="0" w:color="auto"/>
            <w:right w:val="none" w:sz="0" w:space="0" w:color="auto"/>
          </w:divBdr>
        </w:div>
        <w:div w:id="508914915">
          <w:marLeft w:val="0"/>
          <w:marRight w:val="0"/>
          <w:marTop w:val="0"/>
          <w:marBottom w:val="0"/>
          <w:divBdr>
            <w:top w:val="none" w:sz="0" w:space="0" w:color="auto"/>
            <w:left w:val="none" w:sz="0" w:space="0" w:color="auto"/>
            <w:bottom w:val="none" w:sz="0" w:space="0" w:color="auto"/>
            <w:right w:val="none" w:sz="0" w:space="0" w:color="auto"/>
          </w:divBdr>
        </w:div>
        <w:div w:id="1812752543">
          <w:marLeft w:val="0"/>
          <w:marRight w:val="0"/>
          <w:marTop w:val="0"/>
          <w:marBottom w:val="0"/>
          <w:divBdr>
            <w:top w:val="none" w:sz="0" w:space="0" w:color="auto"/>
            <w:left w:val="none" w:sz="0" w:space="0" w:color="auto"/>
            <w:bottom w:val="none" w:sz="0" w:space="0" w:color="auto"/>
            <w:right w:val="none" w:sz="0" w:space="0" w:color="auto"/>
          </w:divBdr>
        </w:div>
        <w:div w:id="1136525812">
          <w:marLeft w:val="0"/>
          <w:marRight w:val="0"/>
          <w:marTop w:val="0"/>
          <w:marBottom w:val="0"/>
          <w:divBdr>
            <w:top w:val="none" w:sz="0" w:space="0" w:color="auto"/>
            <w:left w:val="none" w:sz="0" w:space="0" w:color="auto"/>
            <w:bottom w:val="none" w:sz="0" w:space="0" w:color="auto"/>
            <w:right w:val="none" w:sz="0" w:space="0" w:color="auto"/>
          </w:divBdr>
        </w:div>
        <w:div w:id="10036067">
          <w:marLeft w:val="0"/>
          <w:marRight w:val="0"/>
          <w:marTop w:val="0"/>
          <w:marBottom w:val="0"/>
          <w:divBdr>
            <w:top w:val="none" w:sz="0" w:space="0" w:color="auto"/>
            <w:left w:val="none" w:sz="0" w:space="0" w:color="auto"/>
            <w:bottom w:val="none" w:sz="0" w:space="0" w:color="auto"/>
            <w:right w:val="none" w:sz="0" w:space="0" w:color="auto"/>
          </w:divBdr>
        </w:div>
        <w:div w:id="459956675">
          <w:marLeft w:val="0"/>
          <w:marRight w:val="0"/>
          <w:marTop w:val="0"/>
          <w:marBottom w:val="0"/>
          <w:divBdr>
            <w:top w:val="none" w:sz="0" w:space="0" w:color="auto"/>
            <w:left w:val="none" w:sz="0" w:space="0" w:color="auto"/>
            <w:bottom w:val="none" w:sz="0" w:space="0" w:color="auto"/>
            <w:right w:val="none" w:sz="0" w:space="0" w:color="auto"/>
          </w:divBdr>
        </w:div>
        <w:div w:id="199755636">
          <w:marLeft w:val="0"/>
          <w:marRight w:val="0"/>
          <w:marTop w:val="0"/>
          <w:marBottom w:val="0"/>
          <w:divBdr>
            <w:top w:val="none" w:sz="0" w:space="0" w:color="auto"/>
            <w:left w:val="none" w:sz="0" w:space="0" w:color="auto"/>
            <w:bottom w:val="none" w:sz="0" w:space="0" w:color="auto"/>
            <w:right w:val="none" w:sz="0" w:space="0" w:color="auto"/>
          </w:divBdr>
        </w:div>
        <w:div w:id="102311431">
          <w:marLeft w:val="0"/>
          <w:marRight w:val="0"/>
          <w:marTop w:val="0"/>
          <w:marBottom w:val="0"/>
          <w:divBdr>
            <w:top w:val="none" w:sz="0" w:space="0" w:color="auto"/>
            <w:left w:val="none" w:sz="0" w:space="0" w:color="auto"/>
            <w:bottom w:val="none" w:sz="0" w:space="0" w:color="auto"/>
            <w:right w:val="none" w:sz="0" w:space="0" w:color="auto"/>
          </w:divBdr>
        </w:div>
        <w:div w:id="2070228317">
          <w:marLeft w:val="0"/>
          <w:marRight w:val="0"/>
          <w:marTop w:val="0"/>
          <w:marBottom w:val="0"/>
          <w:divBdr>
            <w:top w:val="none" w:sz="0" w:space="0" w:color="auto"/>
            <w:left w:val="none" w:sz="0" w:space="0" w:color="auto"/>
            <w:bottom w:val="none" w:sz="0" w:space="0" w:color="auto"/>
            <w:right w:val="none" w:sz="0" w:space="0" w:color="auto"/>
          </w:divBdr>
        </w:div>
        <w:div w:id="1740862824">
          <w:marLeft w:val="0"/>
          <w:marRight w:val="0"/>
          <w:marTop w:val="0"/>
          <w:marBottom w:val="0"/>
          <w:divBdr>
            <w:top w:val="none" w:sz="0" w:space="0" w:color="auto"/>
            <w:left w:val="none" w:sz="0" w:space="0" w:color="auto"/>
            <w:bottom w:val="none" w:sz="0" w:space="0" w:color="auto"/>
            <w:right w:val="none" w:sz="0" w:space="0" w:color="auto"/>
          </w:divBdr>
        </w:div>
        <w:div w:id="1180199890">
          <w:marLeft w:val="0"/>
          <w:marRight w:val="0"/>
          <w:marTop w:val="0"/>
          <w:marBottom w:val="0"/>
          <w:divBdr>
            <w:top w:val="none" w:sz="0" w:space="0" w:color="auto"/>
            <w:left w:val="none" w:sz="0" w:space="0" w:color="auto"/>
            <w:bottom w:val="none" w:sz="0" w:space="0" w:color="auto"/>
            <w:right w:val="none" w:sz="0" w:space="0" w:color="auto"/>
          </w:divBdr>
        </w:div>
        <w:div w:id="1838573663">
          <w:marLeft w:val="0"/>
          <w:marRight w:val="0"/>
          <w:marTop w:val="0"/>
          <w:marBottom w:val="0"/>
          <w:divBdr>
            <w:top w:val="none" w:sz="0" w:space="0" w:color="auto"/>
            <w:left w:val="none" w:sz="0" w:space="0" w:color="auto"/>
            <w:bottom w:val="none" w:sz="0" w:space="0" w:color="auto"/>
            <w:right w:val="none" w:sz="0" w:space="0" w:color="auto"/>
          </w:divBdr>
        </w:div>
        <w:div w:id="801314516">
          <w:marLeft w:val="0"/>
          <w:marRight w:val="0"/>
          <w:marTop w:val="0"/>
          <w:marBottom w:val="0"/>
          <w:divBdr>
            <w:top w:val="none" w:sz="0" w:space="0" w:color="auto"/>
            <w:left w:val="none" w:sz="0" w:space="0" w:color="auto"/>
            <w:bottom w:val="none" w:sz="0" w:space="0" w:color="auto"/>
            <w:right w:val="none" w:sz="0" w:space="0" w:color="auto"/>
          </w:divBdr>
        </w:div>
        <w:div w:id="1097822677">
          <w:marLeft w:val="0"/>
          <w:marRight w:val="0"/>
          <w:marTop w:val="0"/>
          <w:marBottom w:val="0"/>
          <w:divBdr>
            <w:top w:val="none" w:sz="0" w:space="0" w:color="auto"/>
            <w:left w:val="none" w:sz="0" w:space="0" w:color="auto"/>
            <w:bottom w:val="none" w:sz="0" w:space="0" w:color="auto"/>
            <w:right w:val="none" w:sz="0" w:space="0" w:color="auto"/>
          </w:divBdr>
        </w:div>
        <w:div w:id="553270394">
          <w:marLeft w:val="0"/>
          <w:marRight w:val="0"/>
          <w:marTop w:val="0"/>
          <w:marBottom w:val="0"/>
          <w:divBdr>
            <w:top w:val="none" w:sz="0" w:space="0" w:color="auto"/>
            <w:left w:val="none" w:sz="0" w:space="0" w:color="auto"/>
            <w:bottom w:val="none" w:sz="0" w:space="0" w:color="auto"/>
            <w:right w:val="none" w:sz="0" w:space="0" w:color="auto"/>
          </w:divBdr>
        </w:div>
      </w:divsChild>
    </w:div>
    <w:div w:id="1079132059">
      <w:bodyDiv w:val="1"/>
      <w:marLeft w:val="0"/>
      <w:marRight w:val="0"/>
      <w:marTop w:val="0"/>
      <w:marBottom w:val="0"/>
      <w:divBdr>
        <w:top w:val="none" w:sz="0" w:space="0" w:color="auto"/>
        <w:left w:val="none" w:sz="0" w:space="0" w:color="auto"/>
        <w:bottom w:val="none" w:sz="0" w:space="0" w:color="auto"/>
        <w:right w:val="none" w:sz="0" w:space="0" w:color="auto"/>
      </w:divBdr>
      <w:divsChild>
        <w:div w:id="1887831556">
          <w:marLeft w:val="0"/>
          <w:marRight w:val="0"/>
          <w:marTop w:val="0"/>
          <w:marBottom w:val="0"/>
          <w:divBdr>
            <w:top w:val="none" w:sz="0" w:space="0" w:color="auto"/>
            <w:left w:val="none" w:sz="0" w:space="0" w:color="auto"/>
            <w:bottom w:val="none" w:sz="0" w:space="0" w:color="auto"/>
            <w:right w:val="none" w:sz="0" w:space="0" w:color="auto"/>
          </w:divBdr>
        </w:div>
        <w:div w:id="1361276581">
          <w:marLeft w:val="0"/>
          <w:marRight w:val="0"/>
          <w:marTop w:val="0"/>
          <w:marBottom w:val="0"/>
          <w:divBdr>
            <w:top w:val="none" w:sz="0" w:space="0" w:color="auto"/>
            <w:left w:val="none" w:sz="0" w:space="0" w:color="auto"/>
            <w:bottom w:val="none" w:sz="0" w:space="0" w:color="auto"/>
            <w:right w:val="none" w:sz="0" w:space="0" w:color="auto"/>
          </w:divBdr>
        </w:div>
        <w:div w:id="1640264148">
          <w:marLeft w:val="0"/>
          <w:marRight w:val="0"/>
          <w:marTop w:val="0"/>
          <w:marBottom w:val="0"/>
          <w:divBdr>
            <w:top w:val="none" w:sz="0" w:space="0" w:color="auto"/>
            <w:left w:val="none" w:sz="0" w:space="0" w:color="auto"/>
            <w:bottom w:val="none" w:sz="0" w:space="0" w:color="auto"/>
            <w:right w:val="none" w:sz="0" w:space="0" w:color="auto"/>
          </w:divBdr>
        </w:div>
        <w:div w:id="1942489876">
          <w:marLeft w:val="0"/>
          <w:marRight w:val="0"/>
          <w:marTop w:val="0"/>
          <w:marBottom w:val="0"/>
          <w:divBdr>
            <w:top w:val="none" w:sz="0" w:space="0" w:color="auto"/>
            <w:left w:val="none" w:sz="0" w:space="0" w:color="auto"/>
            <w:bottom w:val="none" w:sz="0" w:space="0" w:color="auto"/>
            <w:right w:val="none" w:sz="0" w:space="0" w:color="auto"/>
          </w:divBdr>
        </w:div>
        <w:div w:id="2138183586">
          <w:marLeft w:val="0"/>
          <w:marRight w:val="0"/>
          <w:marTop w:val="0"/>
          <w:marBottom w:val="0"/>
          <w:divBdr>
            <w:top w:val="none" w:sz="0" w:space="0" w:color="auto"/>
            <w:left w:val="none" w:sz="0" w:space="0" w:color="auto"/>
            <w:bottom w:val="none" w:sz="0" w:space="0" w:color="auto"/>
            <w:right w:val="none" w:sz="0" w:space="0" w:color="auto"/>
          </w:divBdr>
        </w:div>
        <w:div w:id="579601960">
          <w:marLeft w:val="0"/>
          <w:marRight w:val="0"/>
          <w:marTop w:val="0"/>
          <w:marBottom w:val="0"/>
          <w:divBdr>
            <w:top w:val="none" w:sz="0" w:space="0" w:color="auto"/>
            <w:left w:val="none" w:sz="0" w:space="0" w:color="auto"/>
            <w:bottom w:val="none" w:sz="0" w:space="0" w:color="auto"/>
            <w:right w:val="none" w:sz="0" w:space="0" w:color="auto"/>
          </w:divBdr>
        </w:div>
        <w:div w:id="1138107622">
          <w:marLeft w:val="0"/>
          <w:marRight w:val="0"/>
          <w:marTop w:val="0"/>
          <w:marBottom w:val="0"/>
          <w:divBdr>
            <w:top w:val="none" w:sz="0" w:space="0" w:color="auto"/>
            <w:left w:val="none" w:sz="0" w:space="0" w:color="auto"/>
            <w:bottom w:val="none" w:sz="0" w:space="0" w:color="auto"/>
            <w:right w:val="none" w:sz="0" w:space="0" w:color="auto"/>
          </w:divBdr>
        </w:div>
        <w:div w:id="713893026">
          <w:marLeft w:val="0"/>
          <w:marRight w:val="0"/>
          <w:marTop w:val="0"/>
          <w:marBottom w:val="0"/>
          <w:divBdr>
            <w:top w:val="none" w:sz="0" w:space="0" w:color="auto"/>
            <w:left w:val="none" w:sz="0" w:space="0" w:color="auto"/>
            <w:bottom w:val="none" w:sz="0" w:space="0" w:color="auto"/>
            <w:right w:val="none" w:sz="0" w:space="0" w:color="auto"/>
          </w:divBdr>
        </w:div>
        <w:div w:id="2062822688">
          <w:marLeft w:val="0"/>
          <w:marRight w:val="0"/>
          <w:marTop w:val="0"/>
          <w:marBottom w:val="0"/>
          <w:divBdr>
            <w:top w:val="none" w:sz="0" w:space="0" w:color="auto"/>
            <w:left w:val="none" w:sz="0" w:space="0" w:color="auto"/>
            <w:bottom w:val="none" w:sz="0" w:space="0" w:color="auto"/>
            <w:right w:val="none" w:sz="0" w:space="0" w:color="auto"/>
          </w:divBdr>
        </w:div>
      </w:divsChild>
    </w:div>
    <w:div w:id="1132291760">
      <w:bodyDiv w:val="1"/>
      <w:marLeft w:val="0"/>
      <w:marRight w:val="0"/>
      <w:marTop w:val="0"/>
      <w:marBottom w:val="0"/>
      <w:divBdr>
        <w:top w:val="none" w:sz="0" w:space="0" w:color="auto"/>
        <w:left w:val="none" w:sz="0" w:space="0" w:color="auto"/>
        <w:bottom w:val="none" w:sz="0" w:space="0" w:color="auto"/>
        <w:right w:val="none" w:sz="0" w:space="0" w:color="auto"/>
      </w:divBdr>
    </w:div>
    <w:div w:id="1157694318">
      <w:bodyDiv w:val="1"/>
      <w:marLeft w:val="0"/>
      <w:marRight w:val="0"/>
      <w:marTop w:val="0"/>
      <w:marBottom w:val="0"/>
      <w:divBdr>
        <w:top w:val="none" w:sz="0" w:space="0" w:color="auto"/>
        <w:left w:val="none" w:sz="0" w:space="0" w:color="auto"/>
        <w:bottom w:val="none" w:sz="0" w:space="0" w:color="auto"/>
        <w:right w:val="none" w:sz="0" w:space="0" w:color="auto"/>
      </w:divBdr>
      <w:divsChild>
        <w:div w:id="1623607784">
          <w:marLeft w:val="0"/>
          <w:marRight w:val="0"/>
          <w:marTop w:val="0"/>
          <w:marBottom w:val="0"/>
          <w:divBdr>
            <w:top w:val="none" w:sz="0" w:space="0" w:color="auto"/>
            <w:left w:val="none" w:sz="0" w:space="0" w:color="auto"/>
            <w:bottom w:val="none" w:sz="0" w:space="0" w:color="auto"/>
            <w:right w:val="none" w:sz="0" w:space="0" w:color="auto"/>
          </w:divBdr>
        </w:div>
        <w:div w:id="1810201623">
          <w:marLeft w:val="0"/>
          <w:marRight w:val="0"/>
          <w:marTop w:val="0"/>
          <w:marBottom w:val="0"/>
          <w:divBdr>
            <w:top w:val="none" w:sz="0" w:space="0" w:color="auto"/>
            <w:left w:val="none" w:sz="0" w:space="0" w:color="auto"/>
            <w:bottom w:val="none" w:sz="0" w:space="0" w:color="auto"/>
            <w:right w:val="none" w:sz="0" w:space="0" w:color="auto"/>
          </w:divBdr>
        </w:div>
        <w:div w:id="515193551">
          <w:marLeft w:val="0"/>
          <w:marRight w:val="0"/>
          <w:marTop w:val="0"/>
          <w:marBottom w:val="0"/>
          <w:divBdr>
            <w:top w:val="none" w:sz="0" w:space="0" w:color="auto"/>
            <w:left w:val="none" w:sz="0" w:space="0" w:color="auto"/>
            <w:bottom w:val="none" w:sz="0" w:space="0" w:color="auto"/>
            <w:right w:val="none" w:sz="0" w:space="0" w:color="auto"/>
          </w:divBdr>
        </w:div>
        <w:div w:id="1015227266">
          <w:marLeft w:val="0"/>
          <w:marRight w:val="0"/>
          <w:marTop w:val="0"/>
          <w:marBottom w:val="0"/>
          <w:divBdr>
            <w:top w:val="none" w:sz="0" w:space="0" w:color="auto"/>
            <w:left w:val="none" w:sz="0" w:space="0" w:color="auto"/>
            <w:bottom w:val="none" w:sz="0" w:space="0" w:color="auto"/>
            <w:right w:val="none" w:sz="0" w:space="0" w:color="auto"/>
          </w:divBdr>
        </w:div>
        <w:div w:id="871379079">
          <w:marLeft w:val="0"/>
          <w:marRight w:val="0"/>
          <w:marTop w:val="0"/>
          <w:marBottom w:val="0"/>
          <w:divBdr>
            <w:top w:val="none" w:sz="0" w:space="0" w:color="auto"/>
            <w:left w:val="none" w:sz="0" w:space="0" w:color="auto"/>
            <w:bottom w:val="none" w:sz="0" w:space="0" w:color="auto"/>
            <w:right w:val="none" w:sz="0" w:space="0" w:color="auto"/>
          </w:divBdr>
        </w:div>
      </w:divsChild>
    </w:div>
    <w:div w:id="1201437777">
      <w:bodyDiv w:val="1"/>
      <w:marLeft w:val="0"/>
      <w:marRight w:val="0"/>
      <w:marTop w:val="0"/>
      <w:marBottom w:val="0"/>
      <w:divBdr>
        <w:top w:val="none" w:sz="0" w:space="0" w:color="auto"/>
        <w:left w:val="none" w:sz="0" w:space="0" w:color="auto"/>
        <w:bottom w:val="none" w:sz="0" w:space="0" w:color="auto"/>
        <w:right w:val="none" w:sz="0" w:space="0" w:color="auto"/>
      </w:divBdr>
    </w:div>
    <w:div w:id="1240672771">
      <w:bodyDiv w:val="1"/>
      <w:marLeft w:val="0"/>
      <w:marRight w:val="0"/>
      <w:marTop w:val="0"/>
      <w:marBottom w:val="0"/>
      <w:divBdr>
        <w:top w:val="none" w:sz="0" w:space="0" w:color="auto"/>
        <w:left w:val="none" w:sz="0" w:space="0" w:color="auto"/>
        <w:bottom w:val="none" w:sz="0" w:space="0" w:color="auto"/>
        <w:right w:val="none" w:sz="0" w:space="0" w:color="auto"/>
      </w:divBdr>
      <w:divsChild>
        <w:div w:id="638800641">
          <w:marLeft w:val="0"/>
          <w:marRight w:val="0"/>
          <w:marTop w:val="0"/>
          <w:marBottom w:val="0"/>
          <w:divBdr>
            <w:top w:val="none" w:sz="0" w:space="0" w:color="auto"/>
            <w:left w:val="none" w:sz="0" w:space="0" w:color="auto"/>
            <w:bottom w:val="none" w:sz="0" w:space="0" w:color="auto"/>
            <w:right w:val="none" w:sz="0" w:space="0" w:color="auto"/>
          </w:divBdr>
        </w:div>
        <w:div w:id="2017951563">
          <w:marLeft w:val="0"/>
          <w:marRight w:val="0"/>
          <w:marTop w:val="0"/>
          <w:marBottom w:val="0"/>
          <w:divBdr>
            <w:top w:val="none" w:sz="0" w:space="0" w:color="auto"/>
            <w:left w:val="none" w:sz="0" w:space="0" w:color="auto"/>
            <w:bottom w:val="none" w:sz="0" w:space="0" w:color="auto"/>
            <w:right w:val="none" w:sz="0" w:space="0" w:color="auto"/>
          </w:divBdr>
        </w:div>
        <w:div w:id="420489161">
          <w:marLeft w:val="0"/>
          <w:marRight w:val="0"/>
          <w:marTop w:val="0"/>
          <w:marBottom w:val="0"/>
          <w:divBdr>
            <w:top w:val="none" w:sz="0" w:space="0" w:color="auto"/>
            <w:left w:val="none" w:sz="0" w:space="0" w:color="auto"/>
            <w:bottom w:val="none" w:sz="0" w:space="0" w:color="auto"/>
            <w:right w:val="none" w:sz="0" w:space="0" w:color="auto"/>
          </w:divBdr>
        </w:div>
        <w:div w:id="1517108856">
          <w:marLeft w:val="0"/>
          <w:marRight w:val="0"/>
          <w:marTop w:val="0"/>
          <w:marBottom w:val="0"/>
          <w:divBdr>
            <w:top w:val="none" w:sz="0" w:space="0" w:color="auto"/>
            <w:left w:val="none" w:sz="0" w:space="0" w:color="auto"/>
            <w:bottom w:val="none" w:sz="0" w:space="0" w:color="auto"/>
            <w:right w:val="none" w:sz="0" w:space="0" w:color="auto"/>
          </w:divBdr>
        </w:div>
        <w:div w:id="366952240">
          <w:marLeft w:val="0"/>
          <w:marRight w:val="0"/>
          <w:marTop w:val="0"/>
          <w:marBottom w:val="0"/>
          <w:divBdr>
            <w:top w:val="none" w:sz="0" w:space="0" w:color="auto"/>
            <w:left w:val="none" w:sz="0" w:space="0" w:color="auto"/>
            <w:bottom w:val="none" w:sz="0" w:space="0" w:color="auto"/>
            <w:right w:val="none" w:sz="0" w:space="0" w:color="auto"/>
          </w:divBdr>
        </w:div>
        <w:div w:id="975767321">
          <w:marLeft w:val="0"/>
          <w:marRight w:val="0"/>
          <w:marTop w:val="0"/>
          <w:marBottom w:val="0"/>
          <w:divBdr>
            <w:top w:val="none" w:sz="0" w:space="0" w:color="auto"/>
            <w:left w:val="none" w:sz="0" w:space="0" w:color="auto"/>
            <w:bottom w:val="none" w:sz="0" w:space="0" w:color="auto"/>
            <w:right w:val="none" w:sz="0" w:space="0" w:color="auto"/>
          </w:divBdr>
        </w:div>
        <w:div w:id="1328166253">
          <w:marLeft w:val="0"/>
          <w:marRight w:val="0"/>
          <w:marTop w:val="0"/>
          <w:marBottom w:val="0"/>
          <w:divBdr>
            <w:top w:val="none" w:sz="0" w:space="0" w:color="auto"/>
            <w:left w:val="none" w:sz="0" w:space="0" w:color="auto"/>
            <w:bottom w:val="none" w:sz="0" w:space="0" w:color="auto"/>
            <w:right w:val="none" w:sz="0" w:space="0" w:color="auto"/>
          </w:divBdr>
        </w:div>
        <w:div w:id="653070065">
          <w:marLeft w:val="0"/>
          <w:marRight w:val="0"/>
          <w:marTop w:val="0"/>
          <w:marBottom w:val="0"/>
          <w:divBdr>
            <w:top w:val="none" w:sz="0" w:space="0" w:color="auto"/>
            <w:left w:val="none" w:sz="0" w:space="0" w:color="auto"/>
            <w:bottom w:val="none" w:sz="0" w:space="0" w:color="auto"/>
            <w:right w:val="none" w:sz="0" w:space="0" w:color="auto"/>
          </w:divBdr>
        </w:div>
        <w:div w:id="1366713083">
          <w:marLeft w:val="0"/>
          <w:marRight w:val="0"/>
          <w:marTop w:val="0"/>
          <w:marBottom w:val="0"/>
          <w:divBdr>
            <w:top w:val="none" w:sz="0" w:space="0" w:color="auto"/>
            <w:left w:val="none" w:sz="0" w:space="0" w:color="auto"/>
            <w:bottom w:val="none" w:sz="0" w:space="0" w:color="auto"/>
            <w:right w:val="none" w:sz="0" w:space="0" w:color="auto"/>
          </w:divBdr>
        </w:div>
        <w:div w:id="1429082325">
          <w:marLeft w:val="0"/>
          <w:marRight w:val="0"/>
          <w:marTop w:val="0"/>
          <w:marBottom w:val="0"/>
          <w:divBdr>
            <w:top w:val="none" w:sz="0" w:space="0" w:color="auto"/>
            <w:left w:val="none" w:sz="0" w:space="0" w:color="auto"/>
            <w:bottom w:val="none" w:sz="0" w:space="0" w:color="auto"/>
            <w:right w:val="none" w:sz="0" w:space="0" w:color="auto"/>
          </w:divBdr>
        </w:div>
      </w:divsChild>
    </w:div>
    <w:div w:id="1251892310">
      <w:bodyDiv w:val="1"/>
      <w:marLeft w:val="0"/>
      <w:marRight w:val="0"/>
      <w:marTop w:val="0"/>
      <w:marBottom w:val="0"/>
      <w:divBdr>
        <w:top w:val="none" w:sz="0" w:space="0" w:color="auto"/>
        <w:left w:val="none" w:sz="0" w:space="0" w:color="auto"/>
        <w:bottom w:val="none" w:sz="0" w:space="0" w:color="auto"/>
        <w:right w:val="none" w:sz="0" w:space="0" w:color="auto"/>
      </w:divBdr>
      <w:divsChild>
        <w:div w:id="1792750216">
          <w:marLeft w:val="0"/>
          <w:marRight w:val="0"/>
          <w:marTop w:val="0"/>
          <w:marBottom w:val="0"/>
          <w:divBdr>
            <w:top w:val="none" w:sz="0" w:space="0" w:color="auto"/>
            <w:left w:val="none" w:sz="0" w:space="0" w:color="auto"/>
            <w:bottom w:val="none" w:sz="0" w:space="0" w:color="auto"/>
            <w:right w:val="none" w:sz="0" w:space="0" w:color="auto"/>
          </w:divBdr>
        </w:div>
        <w:div w:id="635913002">
          <w:marLeft w:val="0"/>
          <w:marRight w:val="0"/>
          <w:marTop w:val="0"/>
          <w:marBottom w:val="0"/>
          <w:divBdr>
            <w:top w:val="none" w:sz="0" w:space="0" w:color="auto"/>
            <w:left w:val="none" w:sz="0" w:space="0" w:color="auto"/>
            <w:bottom w:val="none" w:sz="0" w:space="0" w:color="auto"/>
            <w:right w:val="none" w:sz="0" w:space="0" w:color="auto"/>
          </w:divBdr>
        </w:div>
        <w:div w:id="1074010317">
          <w:marLeft w:val="0"/>
          <w:marRight w:val="0"/>
          <w:marTop w:val="0"/>
          <w:marBottom w:val="0"/>
          <w:divBdr>
            <w:top w:val="none" w:sz="0" w:space="0" w:color="auto"/>
            <w:left w:val="none" w:sz="0" w:space="0" w:color="auto"/>
            <w:bottom w:val="none" w:sz="0" w:space="0" w:color="auto"/>
            <w:right w:val="none" w:sz="0" w:space="0" w:color="auto"/>
          </w:divBdr>
        </w:div>
        <w:div w:id="267391568">
          <w:marLeft w:val="0"/>
          <w:marRight w:val="0"/>
          <w:marTop w:val="0"/>
          <w:marBottom w:val="0"/>
          <w:divBdr>
            <w:top w:val="none" w:sz="0" w:space="0" w:color="auto"/>
            <w:left w:val="none" w:sz="0" w:space="0" w:color="auto"/>
            <w:bottom w:val="none" w:sz="0" w:space="0" w:color="auto"/>
            <w:right w:val="none" w:sz="0" w:space="0" w:color="auto"/>
          </w:divBdr>
        </w:div>
        <w:div w:id="347028613">
          <w:marLeft w:val="0"/>
          <w:marRight w:val="0"/>
          <w:marTop w:val="0"/>
          <w:marBottom w:val="0"/>
          <w:divBdr>
            <w:top w:val="none" w:sz="0" w:space="0" w:color="auto"/>
            <w:left w:val="none" w:sz="0" w:space="0" w:color="auto"/>
            <w:bottom w:val="none" w:sz="0" w:space="0" w:color="auto"/>
            <w:right w:val="none" w:sz="0" w:space="0" w:color="auto"/>
          </w:divBdr>
        </w:div>
      </w:divsChild>
    </w:div>
    <w:div w:id="1317147437">
      <w:bodyDiv w:val="1"/>
      <w:marLeft w:val="0"/>
      <w:marRight w:val="0"/>
      <w:marTop w:val="0"/>
      <w:marBottom w:val="0"/>
      <w:divBdr>
        <w:top w:val="none" w:sz="0" w:space="0" w:color="auto"/>
        <w:left w:val="none" w:sz="0" w:space="0" w:color="auto"/>
        <w:bottom w:val="none" w:sz="0" w:space="0" w:color="auto"/>
        <w:right w:val="none" w:sz="0" w:space="0" w:color="auto"/>
      </w:divBdr>
      <w:divsChild>
        <w:div w:id="709494742">
          <w:marLeft w:val="0"/>
          <w:marRight w:val="0"/>
          <w:marTop w:val="0"/>
          <w:marBottom w:val="0"/>
          <w:divBdr>
            <w:top w:val="none" w:sz="0" w:space="0" w:color="auto"/>
            <w:left w:val="none" w:sz="0" w:space="0" w:color="auto"/>
            <w:bottom w:val="none" w:sz="0" w:space="0" w:color="auto"/>
            <w:right w:val="none" w:sz="0" w:space="0" w:color="auto"/>
          </w:divBdr>
        </w:div>
        <w:div w:id="486484157">
          <w:marLeft w:val="0"/>
          <w:marRight w:val="0"/>
          <w:marTop w:val="0"/>
          <w:marBottom w:val="0"/>
          <w:divBdr>
            <w:top w:val="none" w:sz="0" w:space="0" w:color="auto"/>
            <w:left w:val="none" w:sz="0" w:space="0" w:color="auto"/>
            <w:bottom w:val="none" w:sz="0" w:space="0" w:color="auto"/>
            <w:right w:val="none" w:sz="0" w:space="0" w:color="auto"/>
          </w:divBdr>
        </w:div>
        <w:div w:id="1896818160">
          <w:marLeft w:val="0"/>
          <w:marRight w:val="0"/>
          <w:marTop w:val="0"/>
          <w:marBottom w:val="0"/>
          <w:divBdr>
            <w:top w:val="none" w:sz="0" w:space="0" w:color="auto"/>
            <w:left w:val="none" w:sz="0" w:space="0" w:color="auto"/>
            <w:bottom w:val="none" w:sz="0" w:space="0" w:color="auto"/>
            <w:right w:val="none" w:sz="0" w:space="0" w:color="auto"/>
          </w:divBdr>
        </w:div>
        <w:div w:id="111679645">
          <w:marLeft w:val="0"/>
          <w:marRight w:val="0"/>
          <w:marTop w:val="0"/>
          <w:marBottom w:val="0"/>
          <w:divBdr>
            <w:top w:val="none" w:sz="0" w:space="0" w:color="auto"/>
            <w:left w:val="none" w:sz="0" w:space="0" w:color="auto"/>
            <w:bottom w:val="none" w:sz="0" w:space="0" w:color="auto"/>
            <w:right w:val="none" w:sz="0" w:space="0" w:color="auto"/>
          </w:divBdr>
        </w:div>
        <w:div w:id="1552115008">
          <w:marLeft w:val="0"/>
          <w:marRight w:val="0"/>
          <w:marTop w:val="0"/>
          <w:marBottom w:val="0"/>
          <w:divBdr>
            <w:top w:val="none" w:sz="0" w:space="0" w:color="auto"/>
            <w:left w:val="none" w:sz="0" w:space="0" w:color="auto"/>
            <w:bottom w:val="none" w:sz="0" w:space="0" w:color="auto"/>
            <w:right w:val="none" w:sz="0" w:space="0" w:color="auto"/>
          </w:divBdr>
        </w:div>
        <w:div w:id="1693534917">
          <w:marLeft w:val="0"/>
          <w:marRight w:val="0"/>
          <w:marTop w:val="0"/>
          <w:marBottom w:val="0"/>
          <w:divBdr>
            <w:top w:val="none" w:sz="0" w:space="0" w:color="auto"/>
            <w:left w:val="none" w:sz="0" w:space="0" w:color="auto"/>
            <w:bottom w:val="none" w:sz="0" w:space="0" w:color="auto"/>
            <w:right w:val="none" w:sz="0" w:space="0" w:color="auto"/>
          </w:divBdr>
        </w:div>
        <w:div w:id="1964727502">
          <w:marLeft w:val="0"/>
          <w:marRight w:val="0"/>
          <w:marTop w:val="0"/>
          <w:marBottom w:val="0"/>
          <w:divBdr>
            <w:top w:val="none" w:sz="0" w:space="0" w:color="auto"/>
            <w:left w:val="none" w:sz="0" w:space="0" w:color="auto"/>
            <w:bottom w:val="none" w:sz="0" w:space="0" w:color="auto"/>
            <w:right w:val="none" w:sz="0" w:space="0" w:color="auto"/>
          </w:divBdr>
        </w:div>
        <w:div w:id="1676229984">
          <w:marLeft w:val="0"/>
          <w:marRight w:val="0"/>
          <w:marTop w:val="0"/>
          <w:marBottom w:val="0"/>
          <w:divBdr>
            <w:top w:val="none" w:sz="0" w:space="0" w:color="auto"/>
            <w:left w:val="none" w:sz="0" w:space="0" w:color="auto"/>
            <w:bottom w:val="none" w:sz="0" w:space="0" w:color="auto"/>
            <w:right w:val="none" w:sz="0" w:space="0" w:color="auto"/>
          </w:divBdr>
        </w:div>
        <w:div w:id="850295777">
          <w:marLeft w:val="0"/>
          <w:marRight w:val="0"/>
          <w:marTop w:val="0"/>
          <w:marBottom w:val="0"/>
          <w:divBdr>
            <w:top w:val="none" w:sz="0" w:space="0" w:color="auto"/>
            <w:left w:val="none" w:sz="0" w:space="0" w:color="auto"/>
            <w:bottom w:val="none" w:sz="0" w:space="0" w:color="auto"/>
            <w:right w:val="none" w:sz="0" w:space="0" w:color="auto"/>
          </w:divBdr>
        </w:div>
        <w:div w:id="345641059">
          <w:marLeft w:val="0"/>
          <w:marRight w:val="0"/>
          <w:marTop w:val="0"/>
          <w:marBottom w:val="0"/>
          <w:divBdr>
            <w:top w:val="none" w:sz="0" w:space="0" w:color="auto"/>
            <w:left w:val="none" w:sz="0" w:space="0" w:color="auto"/>
            <w:bottom w:val="none" w:sz="0" w:space="0" w:color="auto"/>
            <w:right w:val="none" w:sz="0" w:space="0" w:color="auto"/>
          </w:divBdr>
        </w:div>
        <w:div w:id="863831806">
          <w:marLeft w:val="0"/>
          <w:marRight w:val="0"/>
          <w:marTop w:val="0"/>
          <w:marBottom w:val="0"/>
          <w:divBdr>
            <w:top w:val="none" w:sz="0" w:space="0" w:color="auto"/>
            <w:left w:val="none" w:sz="0" w:space="0" w:color="auto"/>
            <w:bottom w:val="none" w:sz="0" w:space="0" w:color="auto"/>
            <w:right w:val="none" w:sz="0" w:space="0" w:color="auto"/>
          </w:divBdr>
        </w:div>
        <w:div w:id="1331985250">
          <w:marLeft w:val="0"/>
          <w:marRight w:val="0"/>
          <w:marTop w:val="0"/>
          <w:marBottom w:val="0"/>
          <w:divBdr>
            <w:top w:val="none" w:sz="0" w:space="0" w:color="auto"/>
            <w:left w:val="none" w:sz="0" w:space="0" w:color="auto"/>
            <w:bottom w:val="none" w:sz="0" w:space="0" w:color="auto"/>
            <w:right w:val="none" w:sz="0" w:space="0" w:color="auto"/>
          </w:divBdr>
        </w:div>
        <w:div w:id="47458064">
          <w:marLeft w:val="0"/>
          <w:marRight w:val="0"/>
          <w:marTop w:val="0"/>
          <w:marBottom w:val="0"/>
          <w:divBdr>
            <w:top w:val="none" w:sz="0" w:space="0" w:color="auto"/>
            <w:left w:val="none" w:sz="0" w:space="0" w:color="auto"/>
            <w:bottom w:val="none" w:sz="0" w:space="0" w:color="auto"/>
            <w:right w:val="none" w:sz="0" w:space="0" w:color="auto"/>
          </w:divBdr>
        </w:div>
        <w:div w:id="761756845">
          <w:marLeft w:val="0"/>
          <w:marRight w:val="0"/>
          <w:marTop w:val="0"/>
          <w:marBottom w:val="0"/>
          <w:divBdr>
            <w:top w:val="none" w:sz="0" w:space="0" w:color="auto"/>
            <w:left w:val="none" w:sz="0" w:space="0" w:color="auto"/>
            <w:bottom w:val="none" w:sz="0" w:space="0" w:color="auto"/>
            <w:right w:val="none" w:sz="0" w:space="0" w:color="auto"/>
          </w:divBdr>
        </w:div>
        <w:div w:id="753086286">
          <w:marLeft w:val="0"/>
          <w:marRight w:val="0"/>
          <w:marTop w:val="0"/>
          <w:marBottom w:val="0"/>
          <w:divBdr>
            <w:top w:val="none" w:sz="0" w:space="0" w:color="auto"/>
            <w:left w:val="none" w:sz="0" w:space="0" w:color="auto"/>
            <w:bottom w:val="none" w:sz="0" w:space="0" w:color="auto"/>
            <w:right w:val="none" w:sz="0" w:space="0" w:color="auto"/>
          </w:divBdr>
        </w:div>
        <w:div w:id="1281569930">
          <w:marLeft w:val="0"/>
          <w:marRight w:val="0"/>
          <w:marTop w:val="0"/>
          <w:marBottom w:val="0"/>
          <w:divBdr>
            <w:top w:val="none" w:sz="0" w:space="0" w:color="auto"/>
            <w:left w:val="none" w:sz="0" w:space="0" w:color="auto"/>
            <w:bottom w:val="none" w:sz="0" w:space="0" w:color="auto"/>
            <w:right w:val="none" w:sz="0" w:space="0" w:color="auto"/>
          </w:divBdr>
        </w:div>
        <w:div w:id="980766284">
          <w:marLeft w:val="0"/>
          <w:marRight w:val="0"/>
          <w:marTop w:val="0"/>
          <w:marBottom w:val="0"/>
          <w:divBdr>
            <w:top w:val="none" w:sz="0" w:space="0" w:color="auto"/>
            <w:left w:val="none" w:sz="0" w:space="0" w:color="auto"/>
            <w:bottom w:val="none" w:sz="0" w:space="0" w:color="auto"/>
            <w:right w:val="none" w:sz="0" w:space="0" w:color="auto"/>
          </w:divBdr>
        </w:div>
        <w:div w:id="1705134184">
          <w:marLeft w:val="0"/>
          <w:marRight w:val="0"/>
          <w:marTop w:val="0"/>
          <w:marBottom w:val="0"/>
          <w:divBdr>
            <w:top w:val="none" w:sz="0" w:space="0" w:color="auto"/>
            <w:left w:val="none" w:sz="0" w:space="0" w:color="auto"/>
            <w:bottom w:val="none" w:sz="0" w:space="0" w:color="auto"/>
            <w:right w:val="none" w:sz="0" w:space="0" w:color="auto"/>
          </w:divBdr>
        </w:div>
        <w:div w:id="1735473188">
          <w:marLeft w:val="0"/>
          <w:marRight w:val="0"/>
          <w:marTop w:val="0"/>
          <w:marBottom w:val="0"/>
          <w:divBdr>
            <w:top w:val="none" w:sz="0" w:space="0" w:color="auto"/>
            <w:left w:val="none" w:sz="0" w:space="0" w:color="auto"/>
            <w:bottom w:val="none" w:sz="0" w:space="0" w:color="auto"/>
            <w:right w:val="none" w:sz="0" w:space="0" w:color="auto"/>
          </w:divBdr>
        </w:div>
      </w:divsChild>
    </w:div>
    <w:div w:id="1318223107">
      <w:bodyDiv w:val="1"/>
      <w:marLeft w:val="0"/>
      <w:marRight w:val="0"/>
      <w:marTop w:val="0"/>
      <w:marBottom w:val="0"/>
      <w:divBdr>
        <w:top w:val="none" w:sz="0" w:space="0" w:color="auto"/>
        <w:left w:val="none" w:sz="0" w:space="0" w:color="auto"/>
        <w:bottom w:val="none" w:sz="0" w:space="0" w:color="auto"/>
        <w:right w:val="none" w:sz="0" w:space="0" w:color="auto"/>
      </w:divBdr>
      <w:divsChild>
        <w:div w:id="931622667">
          <w:marLeft w:val="0"/>
          <w:marRight w:val="0"/>
          <w:marTop w:val="0"/>
          <w:marBottom w:val="0"/>
          <w:divBdr>
            <w:top w:val="none" w:sz="0" w:space="0" w:color="auto"/>
            <w:left w:val="none" w:sz="0" w:space="0" w:color="auto"/>
            <w:bottom w:val="none" w:sz="0" w:space="0" w:color="auto"/>
            <w:right w:val="none" w:sz="0" w:space="0" w:color="auto"/>
          </w:divBdr>
        </w:div>
        <w:div w:id="280306936">
          <w:marLeft w:val="0"/>
          <w:marRight w:val="0"/>
          <w:marTop w:val="0"/>
          <w:marBottom w:val="0"/>
          <w:divBdr>
            <w:top w:val="none" w:sz="0" w:space="0" w:color="auto"/>
            <w:left w:val="none" w:sz="0" w:space="0" w:color="auto"/>
            <w:bottom w:val="none" w:sz="0" w:space="0" w:color="auto"/>
            <w:right w:val="none" w:sz="0" w:space="0" w:color="auto"/>
          </w:divBdr>
        </w:div>
        <w:div w:id="1117212483">
          <w:marLeft w:val="0"/>
          <w:marRight w:val="0"/>
          <w:marTop w:val="0"/>
          <w:marBottom w:val="0"/>
          <w:divBdr>
            <w:top w:val="none" w:sz="0" w:space="0" w:color="auto"/>
            <w:left w:val="none" w:sz="0" w:space="0" w:color="auto"/>
            <w:bottom w:val="none" w:sz="0" w:space="0" w:color="auto"/>
            <w:right w:val="none" w:sz="0" w:space="0" w:color="auto"/>
          </w:divBdr>
        </w:div>
      </w:divsChild>
    </w:div>
    <w:div w:id="1412964076">
      <w:bodyDiv w:val="1"/>
      <w:marLeft w:val="0"/>
      <w:marRight w:val="0"/>
      <w:marTop w:val="0"/>
      <w:marBottom w:val="0"/>
      <w:divBdr>
        <w:top w:val="none" w:sz="0" w:space="0" w:color="auto"/>
        <w:left w:val="none" w:sz="0" w:space="0" w:color="auto"/>
        <w:bottom w:val="none" w:sz="0" w:space="0" w:color="auto"/>
        <w:right w:val="none" w:sz="0" w:space="0" w:color="auto"/>
      </w:divBdr>
    </w:div>
    <w:div w:id="1472022338">
      <w:bodyDiv w:val="1"/>
      <w:marLeft w:val="0"/>
      <w:marRight w:val="0"/>
      <w:marTop w:val="0"/>
      <w:marBottom w:val="0"/>
      <w:divBdr>
        <w:top w:val="none" w:sz="0" w:space="0" w:color="auto"/>
        <w:left w:val="none" w:sz="0" w:space="0" w:color="auto"/>
        <w:bottom w:val="none" w:sz="0" w:space="0" w:color="auto"/>
        <w:right w:val="none" w:sz="0" w:space="0" w:color="auto"/>
      </w:divBdr>
      <w:divsChild>
        <w:div w:id="1713381580">
          <w:marLeft w:val="0"/>
          <w:marRight w:val="0"/>
          <w:marTop w:val="0"/>
          <w:marBottom w:val="0"/>
          <w:divBdr>
            <w:top w:val="none" w:sz="0" w:space="0" w:color="auto"/>
            <w:left w:val="none" w:sz="0" w:space="0" w:color="auto"/>
            <w:bottom w:val="none" w:sz="0" w:space="0" w:color="auto"/>
            <w:right w:val="none" w:sz="0" w:space="0" w:color="auto"/>
          </w:divBdr>
        </w:div>
        <w:div w:id="955333868">
          <w:marLeft w:val="0"/>
          <w:marRight w:val="0"/>
          <w:marTop w:val="0"/>
          <w:marBottom w:val="0"/>
          <w:divBdr>
            <w:top w:val="none" w:sz="0" w:space="0" w:color="auto"/>
            <w:left w:val="none" w:sz="0" w:space="0" w:color="auto"/>
            <w:bottom w:val="none" w:sz="0" w:space="0" w:color="auto"/>
            <w:right w:val="none" w:sz="0" w:space="0" w:color="auto"/>
          </w:divBdr>
        </w:div>
        <w:div w:id="990258761">
          <w:marLeft w:val="0"/>
          <w:marRight w:val="0"/>
          <w:marTop w:val="0"/>
          <w:marBottom w:val="0"/>
          <w:divBdr>
            <w:top w:val="none" w:sz="0" w:space="0" w:color="auto"/>
            <w:left w:val="none" w:sz="0" w:space="0" w:color="auto"/>
            <w:bottom w:val="none" w:sz="0" w:space="0" w:color="auto"/>
            <w:right w:val="none" w:sz="0" w:space="0" w:color="auto"/>
          </w:divBdr>
        </w:div>
        <w:div w:id="1224832948">
          <w:marLeft w:val="0"/>
          <w:marRight w:val="0"/>
          <w:marTop w:val="0"/>
          <w:marBottom w:val="0"/>
          <w:divBdr>
            <w:top w:val="none" w:sz="0" w:space="0" w:color="auto"/>
            <w:left w:val="none" w:sz="0" w:space="0" w:color="auto"/>
            <w:bottom w:val="none" w:sz="0" w:space="0" w:color="auto"/>
            <w:right w:val="none" w:sz="0" w:space="0" w:color="auto"/>
          </w:divBdr>
        </w:div>
      </w:divsChild>
    </w:div>
    <w:div w:id="1532035821">
      <w:bodyDiv w:val="1"/>
      <w:marLeft w:val="0"/>
      <w:marRight w:val="0"/>
      <w:marTop w:val="0"/>
      <w:marBottom w:val="0"/>
      <w:divBdr>
        <w:top w:val="none" w:sz="0" w:space="0" w:color="auto"/>
        <w:left w:val="none" w:sz="0" w:space="0" w:color="auto"/>
        <w:bottom w:val="none" w:sz="0" w:space="0" w:color="auto"/>
        <w:right w:val="none" w:sz="0" w:space="0" w:color="auto"/>
      </w:divBdr>
    </w:div>
    <w:div w:id="1580795090">
      <w:bodyDiv w:val="1"/>
      <w:marLeft w:val="0"/>
      <w:marRight w:val="0"/>
      <w:marTop w:val="0"/>
      <w:marBottom w:val="0"/>
      <w:divBdr>
        <w:top w:val="none" w:sz="0" w:space="0" w:color="auto"/>
        <w:left w:val="none" w:sz="0" w:space="0" w:color="auto"/>
        <w:bottom w:val="none" w:sz="0" w:space="0" w:color="auto"/>
        <w:right w:val="none" w:sz="0" w:space="0" w:color="auto"/>
      </w:divBdr>
      <w:divsChild>
        <w:div w:id="164320177">
          <w:marLeft w:val="0"/>
          <w:marRight w:val="0"/>
          <w:marTop w:val="0"/>
          <w:marBottom w:val="0"/>
          <w:divBdr>
            <w:top w:val="none" w:sz="0" w:space="0" w:color="auto"/>
            <w:left w:val="none" w:sz="0" w:space="0" w:color="auto"/>
            <w:bottom w:val="none" w:sz="0" w:space="0" w:color="auto"/>
            <w:right w:val="none" w:sz="0" w:space="0" w:color="auto"/>
          </w:divBdr>
        </w:div>
        <w:div w:id="1634486873">
          <w:marLeft w:val="0"/>
          <w:marRight w:val="0"/>
          <w:marTop w:val="0"/>
          <w:marBottom w:val="0"/>
          <w:divBdr>
            <w:top w:val="none" w:sz="0" w:space="0" w:color="auto"/>
            <w:left w:val="none" w:sz="0" w:space="0" w:color="auto"/>
            <w:bottom w:val="none" w:sz="0" w:space="0" w:color="auto"/>
            <w:right w:val="none" w:sz="0" w:space="0" w:color="auto"/>
          </w:divBdr>
        </w:div>
      </w:divsChild>
    </w:div>
    <w:div w:id="1768580180">
      <w:bodyDiv w:val="1"/>
      <w:marLeft w:val="0"/>
      <w:marRight w:val="0"/>
      <w:marTop w:val="0"/>
      <w:marBottom w:val="0"/>
      <w:divBdr>
        <w:top w:val="none" w:sz="0" w:space="0" w:color="auto"/>
        <w:left w:val="none" w:sz="0" w:space="0" w:color="auto"/>
        <w:bottom w:val="none" w:sz="0" w:space="0" w:color="auto"/>
        <w:right w:val="none" w:sz="0" w:space="0" w:color="auto"/>
      </w:divBdr>
      <w:divsChild>
        <w:div w:id="1752894470">
          <w:marLeft w:val="0"/>
          <w:marRight w:val="0"/>
          <w:marTop w:val="0"/>
          <w:marBottom w:val="0"/>
          <w:divBdr>
            <w:top w:val="none" w:sz="0" w:space="0" w:color="auto"/>
            <w:left w:val="none" w:sz="0" w:space="0" w:color="auto"/>
            <w:bottom w:val="none" w:sz="0" w:space="0" w:color="auto"/>
            <w:right w:val="none" w:sz="0" w:space="0" w:color="auto"/>
          </w:divBdr>
        </w:div>
        <w:div w:id="1450515130">
          <w:marLeft w:val="0"/>
          <w:marRight w:val="0"/>
          <w:marTop w:val="0"/>
          <w:marBottom w:val="0"/>
          <w:divBdr>
            <w:top w:val="none" w:sz="0" w:space="0" w:color="auto"/>
            <w:left w:val="none" w:sz="0" w:space="0" w:color="auto"/>
            <w:bottom w:val="none" w:sz="0" w:space="0" w:color="auto"/>
            <w:right w:val="none" w:sz="0" w:space="0" w:color="auto"/>
          </w:divBdr>
        </w:div>
      </w:divsChild>
    </w:div>
    <w:div w:id="1791170407">
      <w:bodyDiv w:val="1"/>
      <w:marLeft w:val="0"/>
      <w:marRight w:val="0"/>
      <w:marTop w:val="0"/>
      <w:marBottom w:val="0"/>
      <w:divBdr>
        <w:top w:val="none" w:sz="0" w:space="0" w:color="auto"/>
        <w:left w:val="none" w:sz="0" w:space="0" w:color="auto"/>
        <w:bottom w:val="none" w:sz="0" w:space="0" w:color="auto"/>
        <w:right w:val="none" w:sz="0" w:space="0" w:color="auto"/>
      </w:divBdr>
      <w:divsChild>
        <w:div w:id="1524435746">
          <w:marLeft w:val="0"/>
          <w:marRight w:val="0"/>
          <w:marTop w:val="0"/>
          <w:marBottom w:val="0"/>
          <w:divBdr>
            <w:top w:val="none" w:sz="0" w:space="0" w:color="auto"/>
            <w:left w:val="none" w:sz="0" w:space="0" w:color="auto"/>
            <w:bottom w:val="none" w:sz="0" w:space="0" w:color="auto"/>
            <w:right w:val="none" w:sz="0" w:space="0" w:color="auto"/>
          </w:divBdr>
        </w:div>
        <w:div w:id="673344080">
          <w:marLeft w:val="0"/>
          <w:marRight w:val="0"/>
          <w:marTop w:val="0"/>
          <w:marBottom w:val="0"/>
          <w:divBdr>
            <w:top w:val="none" w:sz="0" w:space="0" w:color="auto"/>
            <w:left w:val="none" w:sz="0" w:space="0" w:color="auto"/>
            <w:bottom w:val="none" w:sz="0" w:space="0" w:color="auto"/>
            <w:right w:val="none" w:sz="0" w:space="0" w:color="auto"/>
          </w:divBdr>
        </w:div>
        <w:div w:id="772091196">
          <w:marLeft w:val="0"/>
          <w:marRight w:val="0"/>
          <w:marTop w:val="0"/>
          <w:marBottom w:val="0"/>
          <w:divBdr>
            <w:top w:val="none" w:sz="0" w:space="0" w:color="auto"/>
            <w:left w:val="none" w:sz="0" w:space="0" w:color="auto"/>
            <w:bottom w:val="none" w:sz="0" w:space="0" w:color="auto"/>
            <w:right w:val="none" w:sz="0" w:space="0" w:color="auto"/>
          </w:divBdr>
        </w:div>
        <w:div w:id="1774546388">
          <w:marLeft w:val="0"/>
          <w:marRight w:val="0"/>
          <w:marTop w:val="0"/>
          <w:marBottom w:val="0"/>
          <w:divBdr>
            <w:top w:val="none" w:sz="0" w:space="0" w:color="auto"/>
            <w:left w:val="none" w:sz="0" w:space="0" w:color="auto"/>
            <w:bottom w:val="none" w:sz="0" w:space="0" w:color="auto"/>
            <w:right w:val="none" w:sz="0" w:space="0" w:color="auto"/>
          </w:divBdr>
        </w:div>
        <w:div w:id="2054958678">
          <w:marLeft w:val="0"/>
          <w:marRight w:val="0"/>
          <w:marTop w:val="0"/>
          <w:marBottom w:val="0"/>
          <w:divBdr>
            <w:top w:val="none" w:sz="0" w:space="0" w:color="auto"/>
            <w:left w:val="none" w:sz="0" w:space="0" w:color="auto"/>
            <w:bottom w:val="none" w:sz="0" w:space="0" w:color="auto"/>
            <w:right w:val="none" w:sz="0" w:space="0" w:color="auto"/>
          </w:divBdr>
        </w:div>
        <w:div w:id="691879829">
          <w:marLeft w:val="0"/>
          <w:marRight w:val="0"/>
          <w:marTop w:val="0"/>
          <w:marBottom w:val="0"/>
          <w:divBdr>
            <w:top w:val="none" w:sz="0" w:space="0" w:color="auto"/>
            <w:left w:val="none" w:sz="0" w:space="0" w:color="auto"/>
            <w:bottom w:val="none" w:sz="0" w:space="0" w:color="auto"/>
            <w:right w:val="none" w:sz="0" w:space="0" w:color="auto"/>
          </w:divBdr>
        </w:div>
        <w:div w:id="1345326470">
          <w:marLeft w:val="0"/>
          <w:marRight w:val="0"/>
          <w:marTop w:val="0"/>
          <w:marBottom w:val="0"/>
          <w:divBdr>
            <w:top w:val="none" w:sz="0" w:space="0" w:color="auto"/>
            <w:left w:val="none" w:sz="0" w:space="0" w:color="auto"/>
            <w:bottom w:val="none" w:sz="0" w:space="0" w:color="auto"/>
            <w:right w:val="none" w:sz="0" w:space="0" w:color="auto"/>
          </w:divBdr>
        </w:div>
        <w:div w:id="1380133882">
          <w:marLeft w:val="0"/>
          <w:marRight w:val="0"/>
          <w:marTop w:val="0"/>
          <w:marBottom w:val="0"/>
          <w:divBdr>
            <w:top w:val="none" w:sz="0" w:space="0" w:color="auto"/>
            <w:left w:val="none" w:sz="0" w:space="0" w:color="auto"/>
            <w:bottom w:val="none" w:sz="0" w:space="0" w:color="auto"/>
            <w:right w:val="none" w:sz="0" w:space="0" w:color="auto"/>
          </w:divBdr>
        </w:div>
        <w:div w:id="1020741114">
          <w:marLeft w:val="0"/>
          <w:marRight w:val="0"/>
          <w:marTop w:val="0"/>
          <w:marBottom w:val="0"/>
          <w:divBdr>
            <w:top w:val="none" w:sz="0" w:space="0" w:color="auto"/>
            <w:left w:val="none" w:sz="0" w:space="0" w:color="auto"/>
            <w:bottom w:val="none" w:sz="0" w:space="0" w:color="auto"/>
            <w:right w:val="none" w:sz="0" w:space="0" w:color="auto"/>
          </w:divBdr>
        </w:div>
        <w:div w:id="370502069">
          <w:marLeft w:val="0"/>
          <w:marRight w:val="0"/>
          <w:marTop w:val="0"/>
          <w:marBottom w:val="0"/>
          <w:divBdr>
            <w:top w:val="none" w:sz="0" w:space="0" w:color="auto"/>
            <w:left w:val="none" w:sz="0" w:space="0" w:color="auto"/>
            <w:bottom w:val="none" w:sz="0" w:space="0" w:color="auto"/>
            <w:right w:val="none" w:sz="0" w:space="0" w:color="auto"/>
          </w:divBdr>
        </w:div>
        <w:div w:id="1984192263">
          <w:marLeft w:val="0"/>
          <w:marRight w:val="0"/>
          <w:marTop w:val="0"/>
          <w:marBottom w:val="0"/>
          <w:divBdr>
            <w:top w:val="none" w:sz="0" w:space="0" w:color="auto"/>
            <w:left w:val="none" w:sz="0" w:space="0" w:color="auto"/>
            <w:bottom w:val="none" w:sz="0" w:space="0" w:color="auto"/>
            <w:right w:val="none" w:sz="0" w:space="0" w:color="auto"/>
          </w:divBdr>
        </w:div>
        <w:div w:id="1031805290">
          <w:marLeft w:val="0"/>
          <w:marRight w:val="0"/>
          <w:marTop w:val="0"/>
          <w:marBottom w:val="0"/>
          <w:divBdr>
            <w:top w:val="none" w:sz="0" w:space="0" w:color="auto"/>
            <w:left w:val="none" w:sz="0" w:space="0" w:color="auto"/>
            <w:bottom w:val="none" w:sz="0" w:space="0" w:color="auto"/>
            <w:right w:val="none" w:sz="0" w:space="0" w:color="auto"/>
          </w:divBdr>
        </w:div>
        <w:div w:id="19864023">
          <w:marLeft w:val="0"/>
          <w:marRight w:val="0"/>
          <w:marTop w:val="0"/>
          <w:marBottom w:val="0"/>
          <w:divBdr>
            <w:top w:val="none" w:sz="0" w:space="0" w:color="auto"/>
            <w:left w:val="none" w:sz="0" w:space="0" w:color="auto"/>
            <w:bottom w:val="none" w:sz="0" w:space="0" w:color="auto"/>
            <w:right w:val="none" w:sz="0" w:space="0" w:color="auto"/>
          </w:divBdr>
        </w:div>
      </w:divsChild>
    </w:div>
    <w:div w:id="1802186593">
      <w:bodyDiv w:val="1"/>
      <w:marLeft w:val="0"/>
      <w:marRight w:val="0"/>
      <w:marTop w:val="0"/>
      <w:marBottom w:val="0"/>
      <w:divBdr>
        <w:top w:val="none" w:sz="0" w:space="0" w:color="auto"/>
        <w:left w:val="none" w:sz="0" w:space="0" w:color="auto"/>
        <w:bottom w:val="none" w:sz="0" w:space="0" w:color="auto"/>
        <w:right w:val="none" w:sz="0" w:space="0" w:color="auto"/>
      </w:divBdr>
    </w:div>
    <w:div w:id="1914200673">
      <w:bodyDiv w:val="1"/>
      <w:marLeft w:val="0"/>
      <w:marRight w:val="0"/>
      <w:marTop w:val="0"/>
      <w:marBottom w:val="0"/>
      <w:divBdr>
        <w:top w:val="none" w:sz="0" w:space="0" w:color="auto"/>
        <w:left w:val="none" w:sz="0" w:space="0" w:color="auto"/>
        <w:bottom w:val="none" w:sz="0" w:space="0" w:color="auto"/>
        <w:right w:val="none" w:sz="0" w:space="0" w:color="auto"/>
      </w:divBdr>
      <w:divsChild>
        <w:div w:id="1389526610">
          <w:marLeft w:val="0"/>
          <w:marRight w:val="0"/>
          <w:marTop w:val="0"/>
          <w:marBottom w:val="0"/>
          <w:divBdr>
            <w:top w:val="none" w:sz="0" w:space="0" w:color="auto"/>
            <w:left w:val="none" w:sz="0" w:space="0" w:color="auto"/>
            <w:bottom w:val="none" w:sz="0" w:space="0" w:color="auto"/>
            <w:right w:val="none" w:sz="0" w:space="0" w:color="auto"/>
          </w:divBdr>
        </w:div>
        <w:div w:id="1246113546">
          <w:marLeft w:val="0"/>
          <w:marRight w:val="0"/>
          <w:marTop w:val="0"/>
          <w:marBottom w:val="0"/>
          <w:divBdr>
            <w:top w:val="none" w:sz="0" w:space="0" w:color="auto"/>
            <w:left w:val="none" w:sz="0" w:space="0" w:color="auto"/>
            <w:bottom w:val="none" w:sz="0" w:space="0" w:color="auto"/>
            <w:right w:val="none" w:sz="0" w:space="0" w:color="auto"/>
          </w:divBdr>
        </w:div>
        <w:div w:id="469711181">
          <w:marLeft w:val="0"/>
          <w:marRight w:val="0"/>
          <w:marTop w:val="0"/>
          <w:marBottom w:val="0"/>
          <w:divBdr>
            <w:top w:val="none" w:sz="0" w:space="0" w:color="auto"/>
            <w:left w:val="none" w:sz="0" w:space="0" w:color="auto"/>
            <w:bottom w:val="none" w:sz="0" w:space="0" w:color="auto"/>
            <w:right w:val="none" w:sz="0" w:space="0" w:color="auto"/>
          </w:divBdr>
        </w:div>
        <w:div w:id="1469937063">
          <w:marLeft w:val="0"/>
          <w:marRight w:val="0"/>
          <w:marTop w:val="0"/>
          <w:marBottom w:val="0"/>
          <w:divBdr>
            <w:top w:val="none" w:sz="0" w:space="0" w:color="auto"/>
            <w:left w:val="none" w:sz="0" w:space="0" w:color="auto"/>
            <w:bottom w:val="none" w:sz="0" w:space="0" w:color="auto"/>
            <w:right w:val="none" w:sz="0" w:space="0" w:color="auto"/>
          </w:divBdr>
        </w:div>
        <w:div w:id="1150054004">
          <w:marLeft w:val="0"/>
          <w:marRight w:val="0"/>
          <w:marTop w:val="0"/>
          <w:marBottom w:val="0"/>
          <w:divBdr>
            <w:top w:val="none" w:sz="0" w:space="0" w:color="auto"/>
            <w:left w:val="none" w:sz="0" w:space="0" w:color="auto"/>
            <w:bottom w:val="none" w:sz="0" w:space="0" w:color="auto"/>
            <w:right w:val="none" w:sz="0" w:space="0" w:color="auto"/>
          </w:divBdr>
        </w:div>
        <w:div w:id="90324115">
          <w:marLeft w:val="0"/>
          <w:marRight w:val="0"/>
          <w:marTop w:val="0"/>
          <w:marBottom w:val="0"/>
          <w:divBdr>
            <w:top w:val="none" w:sz="0" w:space="0" w:color="auto"/>
            <w:left w:val="none" w:sz="0" w:space="0" w:color="auto"/>
            <w:bottom w:val="none" w:sz="0" w:space="0" w:color="auto"/>
            <w:right w:val="none" w:sz="0" w:space="0" w:color="auto"/>
          </w:divBdr>
        </w:div>
        <w:div w:id="1561209712">
          <w:marLeft w:val="0"/>
          <w:marRight w:val="0"/>
          <w:marTop w:val="0"/>
          <w:marBottom w:val="0"/>
          <w:divBdr>
            <w:top w:val="none" w:sz="0" w:space="0" w:color="auto"/>
            <w:left w:val="none" w:sz="0" w:space="0" w:color="auto"/>
            <w:bottom w:val="none" w:sz="0" w:space="0" w:color="auto"/>
            <w:right w:val="none" w:sz="0" w:space="0" w:color="auto"/>
          </w:divBdr>
        </w:div>
        <w:div w:id="199049511">
          <w:marLeft w:val="0"/>
          <w:marRight w:val="0"/>
          <w:marTop w:val="0"/>
          <w:marBottom w:val="0"/>
          <w:divBdr>
            <w:top w:val="none" w:sz="0" w:space="0" w:color="auto"/>
            <w:left w:val="none" w:sz="0" w:space="0" w:color="auto"/>
            <w:bottom w:val="none" w:sz="0" w:space="0" w:color="auto"/>
            <w:right w:val="none" w:sz="0" w:space="0" w:color="auto"/>
          </w:divBdr>
        </w:div>
        <w:div w:id="379016924">
          <w:marLeft w:val="0"/>
          <w:marRight w:val="0"/>
          <w:marTop w:val="0"/>
          <w:marBottom w:val="0"/>
          <w:divBdr>
            <w:top w:val="none" w:sz="0" w:space="0" w:color="auto"/>
            <w:left w:val="none" w:sz="0" w:space="0" w:color="auto"/>
            <w:bottom w:val="none" w:sz="0" w:space="0" w:color="auto"/>
            <w:right w:val="none" w:sz="0" w:space="0" w:color="auto"/>
          </w:divBdr>
        </w:div>
        <w:div w:id="1253474121">
          <w:marLeft w:val="0"/>
          <w:marRight w:val="0"/>
          <w:marTop w:val="0"/>
          <w:marBottom w:val="0"/>
          <w:divBdr>
            <w:top w:val="none" w:sz="0" w:space="0" w:color="auto"/>
            <w:left w:val="none" w:sz="0" w:space="0" w:color="auto"/>
            <w:bottom w:val="none" w:sz="0" w:space="0" w:color="auto"/>
            <w:right w:val="none" w:sz="0" w:space="0" w:color="auto"/>
          </w:divBdr>
        </w:div>
        <w:div w:id="815802806">
          <w:marLeft w:val="0"/>
          <w:marRight w:val="0"/>
          <w:marTop w:val="0"/>
          <w:marBottom w:val="0"/>
          <w:divBdr>
            <w:top w:val="none" w:sz="0" w:space="0" w:color="auto"/>
            <w:left w:val="none" w:sz="0" w:space="0" w:color="auto"/>
            <w:bottom w:val="none" w:sz="0" w:space="0" w:color="auto"/>
            <w:right w:val="none" w:sz="0" w:space="0" w:color="auto"/>
          </w:divBdr>
        </w:div>
        <w:div w:id="1319115534">
          <w:marLeft w:val="0"/>
          <w:marRight w:val="0"/>
          <w:marTop w:val="0"/>
          <w:marBottom w:val="0"/>
          <w:divBdr>
            <w:top w:val="none" w:sz="0" w:space="0" w:color="auto"/>
            <w:left w:val="none" w:sz="0" w:space="0" w:color="auto"/>
            <w:bottom w:val="none" w:sz="0" w:space="0" w:color="auto"/>
            <w:right w:val="none" w:sz="0" w:space="0" w:color="auto"/>
          </w:divBdr>
        </w:div>
        <w:div w:id="1912933415">
          <w:marLeft w:val="0"/>
          <w:marRight w:val="0"/>
          <w:marTop w:val="0"/>
          <w:marBottom w:val="0"/>
          <w:divBdr>
            <w:top w:val="none" w:sz="0" w:space="0" w:color="auto"/>
            <w:left w:val="none" w:sz="0" w:space="0" w:color="auto"/>
            <w:bottom w:val="none" w:sz="0" w:space="0" w:color="auto"/>
            <w:right w:val="none" w:sz="0" w:space="0" w:color="auto"/>
          </w:divBdr>
        </w:div>
        <w:div w:id="905723562">
          <w:marLeft w:val="0"/>
          <w:marRight w:val="0"/>
          <w:marTop w:val="0"/>
          <w:marBottom w:val="0"/>
          <w:divBdr>
            <w:top w:val="none" w:sz="0" w:space="0" w:color="auto"/>
            <w:left w:val="none" w:sz="0" w:space="0" w:color="auto"/>
            <w:bottom w:val="none" w:sz="0" w:space="0" w:color="auto"/>
            <w:right w:val="none" w:sz="0" w:space="0" w:color="auto"/>
          </w:divBdr>
        </w:div>
        <w:div w:id="703870396">
          <w:marLeft w:val="0"/>
          <w:marRight w:val="0"/>
          <w:marTop w:val="0"/>
          <w:marBottom w:val="0"/>
          <w:divBdr>
            <w:top w:val="none" w:sz="0" w:space="0" w:color="auto"/>
            <w:left w:val="none" w:sz="0" w:space="0" w:color="auto"/>
            <w:bottom w:val="none" w:sz="0" w:space="0" w:color="auto"/>
            <w:right w:val="none" w:sz="0" w:space="0" w:color="auto"/>
          </w:divBdr>
        </w:div>
        <w:div w:id="308940323">
          <w:marLeft w:val="0"/>
          <w:marRight w:val="0"/>
          <w:marTop w:val="0"/>
          <w:marBottom w:val="0"/>
          <w:divBdr>
            <w:top w:val="none" w:sz="0" w:space="0" w:color="auto"/>
            <w:left w:val="none" w:sz="0" w:space="0" w:color="auto"/>
            <w:bottom w:val="none" w:sz="0" w:space="0" w:color="auto"/>
            <w:right w:val="none" w:sz="0" w:space="0" w:color="auto"/>
          </w:divBdr>
        </w:div>
        <w:div w:id="1345472802">
          <w:marLeft w:val="0"/>
          <w:marRight w:val="0"/>
          <w:marTop w:val="0"/>
          <w:marBottom w:val="0"/>
          <w:divBdr>
            <w:top w:val="none" w:sz="0" w:space="0" w:color="auto"/>
            <w:left w:val="none" w:sz="0" w:space="0" w:color="auto"/>
            <w:bottom w:val="none" w:sz="0" w:space="0" w:color="auto"/>
            <w:right w:val="none" w:sz="0" w:space="0" w:color="auto"/>
          </w:divBdr>
        </w:div>
        <w:div w:id="1056246598">
          <w:marLeft w:val="0"/>
          <w:marRight w:val="0"/>
          <w:marTop w:val="0"/>
          <w:marBottom w:val="0"/>
          <w:divBdr>
            <w:top w:val="none" w:sz="0" w:space="0" w:color="auto"/>
            <w:left w:val="none" w:sz="0" w:space="0" w:color="auto"/>
            <w:bottom w:val="none" w:sz="0" w:space="0" w:color="auto"/>
            <w:right w:val="none" w:sz="0" w:space="0" w:color="auto"/>
          </w:divBdr>
        </w:div>
        <w:div w:id="2115589386">
          <w:marLeft w:val="0"/>
          <w:marRight w:val="0"/>
          <w:marTop w:val="0"/>
          <w:marBottom w:val="0"/>
          <w:divBdr>
            <w:top w:val="none" w:sz="0" w:space="0" w:color="auto"/>
            <w:left w:val="none" w:sz="0" w:space="0" w:color="auto"/>
            <w:bottom w:val="none" w:sz="0" w:space="0" w:color="auto"/>
            <w:right w:val="none" w:sz="0" w:space="0" w:color="auto"/>
          </w:divBdr>
        </w:div>
      </w:divsChild>
    </w:div>
    <w:div w:id="1922904867">
      <w:bodyDiv w:val="1"/>
      <w:marLeft w:val="0"/>
      <w:marRight w:val="0"/>
      <w:marTop w:val="0"/>
      <w:marBottom w:val="0"/>
      <w:divBdr>
        <w:top w:val="none" w:sz="0" w:space="0" w:color="auto"/>
        <w:left w:val="none" w:sz="0" w:space="0" w:color="auto"/>
        <w:bottom w:val="none" w:sz="0" w:space="0" w:color="auto"/>
        <w:right w:val="none" w:sz="0" w:space="0" w:color="auto"/>
      </w:divBdr>
    </w:div>
    <w:div w:id="1943955426">
      <w:bodyDiv w:val="1"/>
      <w:marLeft w:val="0"/>
      <w:marRight w:val="0"/>
      <w:marTop w:val="0"/>
      <w:marBottom w:val="0"/>
      <w:divBdr>
        <w:top w:val="none" w:sz="0" w:space="0" w:color="auto"/>
        <w:left w:val="none" w:sz="0" w:space="0" w:color="auto"/>
        <w:bottom w:val="none" w:sz="0" w:space="0" w:color="auto"/>
        <w:right w:val="none" w:sz="0" w:space="0" w:color="auto"/>
      </w:divBdr>
      <w:divsChild>
        <w:div w:id="1298804208">
          <w:marLeft w:val="0"/>
          <w:marRight w:val="0"/>
          <w:marTop w:val="0"/>
          <w:marBottom w:val="0"/>
          <w:divBdr>
            <w:top w:val="none" w:sz="0" w:space="0" w:color="auto"/>
            <w:left w:val="none" w:sz="0" w:space="0" w:color="auto"/>
            <w:bottom w:val="none" w:sz="0" w:space="0" w:color="auto"/>
            <w:right w:val="none" w:sz="0" w:space="0" w:color="auto"/>
          </w:divBdr>
        </w:div>
        <w:div w:id="1654874895">
          <w:marLeft w:val="0"/>
          <w:marRight w:val="0"/>
          <w:marTop w:val="0"/>
          <w:marBottom w:val="0"/>
          <w:divBdr>
            <w:top w:val="none" w:sz="0" w:space="0" w:color="auto"/>
            <w:left w:val="none" w:sz="0" w:space="0" w:color="auto"/>
            <w:bottom w:val="none" w:sz="0" w:space="0" w:color="auto"/>
            <w:right w:val="none" w:sz="0" w:space="0" w:color="auto"/>
          </w:divBdr>
        </w:div>
        <w:div w:id="1746609163">
          <w:marLeft w:val="0"/>
          <w:marRight w:val="0"/>
          <w:marTop w:val="0"/>
          <w:marBottom w:val="0"/>
          <w:divBdr>
            <w:top w:val="none" w:sz="0" w:space="0" w:color="auto"/>
            <w:left w:val="none" w:sz="0" w:space="0" w:color="auto"/>
            <w:bottom w:val="none" w:sz="0" w:space="0" w:color="auto"/>
            <w:right w:val="none" w:sz="0" w:space="0" w:color="auto"/>
          </w:divBdr>
        </w:div>
        <w:div w:id="1352951133">
          <w:marLeft w:val="0"/>
          <w:marRight w:val="0"/>
          <w:marTop w:val="0"/>
          <w:marBottom w:val="0"/>
          <w:divBdr>
            <w:top w:val="none" w:sz="0" w:space="0" w:color="auto"/>
            <w:left w:val="none" w:sz="0" w:space="0" w:color="auto"/>
            <w:bottom w:val="none" w:sz="0" w:space="0" w:color="auto"/>
            <w:right w:val="none" w:sz="0" w:space="0" w:color="auto"/>
          </w:divBdr>
        </w:div>
        <w:div w:id="1353187730">
          <w:marLeft w:val="0"/>
          <w:marRight w:val="0"/>
          <w:marTop w:val="0"/>
          <w:marBottom w:val="0"/>
          <w:divBdr>
            <w:top w:val="none" w:sz="0" w:space="0" w:color="auto"/>
            <w:left w:val="none" w:sz="0" w:space="0" w:color="auto"/>
            <w:bottom w:val="none" w:sz="0" w:space="0" w:color="auto"/>
            <w:right w:val="none" w:sz="0" w:space="0" w:color="auto"/>
          </w:divBdr>
        </w:div>
        <w:div w:id="1295914788">
          <w:marLeft w:val="0"/>
          <w:marRight w:val="0"/>
          <w:marTop w:val="0"/>
          <w:marBottom w:val="0"/>
          <w:divBdr>
            <w:top w:val="none" w:sz="0" w:space="0" w:color="auto"/>
            <w:left w:val="none" w:sz="0" w:space="0" w:color="auto"/>
            <w:bottom w:val="none" w:sz="0" w:space="0" w:color="auto"/>
            <w:right w:val="none" w:sz="0" w:space="0" w:color="auto"/>
          </w:divBdr>
        </w:div>
        <w:div w:id="1053769702">
          <w:marLeft w:val="0"/>
          <w:marRight w:val="0"/>
          <w:marTop w:val="0"/>
          <w:marBottom w:val="0"/>
          <w:divBdr>
            <w:top w:val="none" w:sz="0" w:space="0" w:color="auto"/>
            <w:left w:val="none" w:sz="0" w:space="0" w:color="auto"/>
            <w:bottom w:val="none" w:sz="0" w:space="0" w:color="auto"/>
            <w:right w:val="none" w:sz="0" w:space="0" w:color="auto"/>
          </w:divBdr>
        </w:div>
        <w:div w:id="1844316075">
          <w:marLeft w:val="0"/>
          <w:marRight w:val="0"/>
          <w:marTop w:val="0"/>
          <w:marBottom w:val="0"/>
          <w:divBdr>
            <w:top w:val="none" w:sz="0" w:space="0" w:color="auto"/>
            <w:left w:val="none" w:sz="0" w:space="0" w:color="auto"/>
            <w:bottom w:val="none" w:sz="0" w:space="0" w:color="auto"/>
            <w:right w:val="none" w:sz="0" w:space="0" w:color="auto"/>
          </w:divBdr>
        </w:div>
        <w:div w:id="1155997728">
          <w:marLeft w:val="0"/>
          <w:marRight w:val="0"/>
          <w:marTop w:val="0"/>
          <w:marBottom w:val="0"/>
          <w:divBdr>
            <w:top w:val="none" w:sz="0" w:space="0" w:color="auto"/>
            <w:left w:val="none" w:sz="0" w:space="0" w:color="auto"/>
            <w:bottom w:val="none" w:sz="0" w:space="0" w:color="auto"/>
            <w:right w:val="none" w:sz="0" w:space="0" w:color="auto"/>
          </w:divBdr>
        </w:div>
      </w:divsChild>
    </w:div>
    <w:div w:id="1997150722">
      <w:bodyDiv w:val="1"/>
      <w:marLeft w:val="0"/>
      <w:marRight w:val="0"/>
      <w:marTop w:val="0"/>
      <w:marBottom w:val="0"/>
      <w:divBdr>
        <w:top w:val="none" w:sz="0" w:space="0" w:color="auto"/>
        <w:left w:val="none" w:sz="0" w:space="0" w:color="auto"/>
        <w:bottom w:val="none" w:sz="0" w:space="0" w:color="auto"/>
        <w:right w:val="none" w:sz="0" w:space="0" w:color="auto"/>
      </w:divBdr>
      <w:divsChild>
        <w:div w:id="37051127">
          <w:marLeft w:val="0"/>
          <w:marRight w:val="0"/>
          <w:marTop w:val="0"/>
          <w:marBottom w:val="0"/>
          <w:divBdr>
            <w:top w:val="none" w:sz="0" w:space="0" w:color="auto"/>
            <w:left w:val="none" w:sz="0" w:space="0" w:color="auto"/>
            <w:bottom w:val="none" w:sz="0" w:space="0" w:color="auto"/>
            <w:right w:val="none" w:sz="0" w:space="0" w:color="auto"/>
          </w:divBdr>
        </w:div>
        <w:div w:id="1428578990">
          <w:marLeft w:val="0"/>
          <w:marRight w:val="0"/>
          <w:marTop w:val="0"/>
          <w:marBottom w:val="0"/>
          <w:divBdr>
            <w:top w:val="none" w:sz="0" w:space="0" w:color="auto"/>
            <w:left w:val="none" w:sz="0" w:space="0" w:color="auto"/>
            <w:bottom w:val="none" w:sz="0" w:space="0" w:color="auto"/>
            <w:right w:val="none" w:sz="0" w:space="0" w:color="auto"/>
          </w:divBdr>
        </w:div>
        <w:div w:id="1237011908">
          <w:marLeft w:val="0"/>
          <w:marRight w:val="0"/>
          <w:marTop w:val="0"/>
          <w:marBottom w:val="0"/>
          <w:divBdr>
            <w:top w:val="none" w:sz="0" w:space="0" w:color="auto"/>
            <w:left w:val="none" w:sz="0" w:space="0" w:color="auto"/>
            <w:bottom w:val="none" w:sz="0" w:space="0" w:color="auto"/>
            <w:right w:val="none" w:sz="0" w:space="0" w:color="auto"/>
          </w:divBdr>
        </w:div>
      </w:divsChild>
    </w:div>
    <w:div w:id="20828709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congress.gov/bill/115th-congress/house-bill/1892/text?q=%7B%22search%22%3A%5B%22h.r.+1892%22%5D%7D&amp;r=1"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9A6FB29-7922-486E-85E0-4BF85A241CE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6</Pages>
  <Words>2013</Words>
  <Characters>11477</Characters>
  <Application>Microsoft Office Word</Application>
  <DocSecurity>0</DocSecurity>
  <PresentationFormat>12|.DOCX</PresentationFormat>
  <Lines>95</Lines>
  <Paragraphs>26</Paragraphs>
  <ScaleCrop>false</ScaleCrop>
  <HeadingPairs>
    <vt:vector size="2" baseType="variant">
      <vt:variant>
        <vt:lpstr>Title</vt:lpstr>
      </vt:variant>
      <vt:variant>
        <vt:i4>1</vt:i4>
      </vt:variant>
    </vt:vector>
  </HeadingPairs>
  <TitlesOfParts>
    <vt:vector size="1" baseType="lpstr">
      <vt:lpstr>Memo - Congress funds government, passes 2-year budget deal (D0765634-1).DOCX</vt:lpstr>
    </vt:vector>
  </TitlesOfParts>
  <Company/>
  <LinksUpToDate>false</LinksUpToDate>
  <CharactersWithSpaces>13464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Memo - Congress funds government, passes 2-year budget deal (D0765634-1).DOCX</dc:title>
  <dc:subject>wdNOSTAMP</dc:subject>
  <dc:creator>Peter Thomas</dc:creator>
  <cp:lastModifiedBy>Cindy Robinson</cp:lastModifiedBy>
  <cp:revision>2</cp:revision>
  <cp:lastPrinted>2018-01-25T19:06:00Z</cp:lastPrinted>
  <dcterms:created xsi:type="dcterms:W3CDTF">2018-02-28T05:27:00Z</dcterms:created>
  <dcterms:modified xsi:type="dcterms:W3CDTF">2018-02-28T05:27:00Z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AIL_MSG_ID1">
    <vt:lpwstr>UFAA9qelww5tp41X2t3+f/HWGFTlK3mr0IwJIR/ffhKI1iFbIwyMUqcUSvcT6mP6t0sGnDZVTx+qdvtZ
WrbQw3WgyHkfxzdiGk2DTJdQSg3vwA44hVlRFLuMa333iECs0NMFfRn3VtdUo2lEQrsAoxfy0603
Qak9kwx9PIqExJQm6F5RwYi3KZMkSlCQ0ntQTNZZ1ZDDLFpGiEmHujum+hyIDzX0ePrNmpXXJKUC
KX2BOoE/rpjteTb2o</vt:lpwstr>
  </property>
  <property fmtid="{D5CDD505-2E9C-101B-9397-08002B2CF9AE}" pid="3" name="MAIL_MSG_ID2">
    <vt:lpwstr>hMWlszUqiVsJ3m+JdIZ03AaA8jxj9/HxviOI7W1IvcHE4KoEPWCO3ldCv6I
lctBw8ZEw5LWemRWwozySm0GnRs=</vt:lpwstr>
  </property>
  <property fmtid="{D5CDD505-2E9C-101B-9397-08002B2CF9AE}" pid="4" name="RESPONSE_SENDER_NAME">
    <vt:lpwstr>sAAAE9kkUq3pEoJvDFcNPdWMnS4SK6KGN5wMbGclDQ4VItM=</vt:lpwstr>
  </property>
  <property fmtid="{D5CDD505-2E9C-101B-9397-08002B2CF9AE}" pid="5" name="EMAIL_OWNER_ADDRESS">
    <vt:lpwstr>4AAAUmLmXdMZevR6spV1Gh8j/BCvs3kouNxZEIKzNW0d0GUSWqk1j5Zu6w==</vt:lpwstr>
  </property>
</Properties>
</file>